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5F83" w14:textId="77777777" w:rsidR="00A43D50" w:rsidRPr="00A43D50" w:rsidRDefault="00C915EE" w:rsidP="00A43D50">
      <w:pPr>
        <w:spacing w:after="240"/>
        <w:jc w:val="center"/>
        <w:rPr>
          <w:rFonts w:asciiTheme="minorHAnsi" w:hAnsiTheme="minorHAnsi" w:cs="Arial"/>
          <w:b/>
          <w:caps/>
          <w:sz w:val="44"/>
          <w:szCs w:val="44"/>
        </w:rPr>
      </w:pPr>
      <w:r w:rsidRPr="00A43D50">
        <w:rPr>
          <w:rFonts w:asciiTheme="minorHAnsi" w:hAnsiTheme="minorHAnsi" w:cs="Arial"/>
          <w:b/>
          <w:caps/>
          <w:sz w:val="44"/>
          <w:szCs w:val="44"/>
        </w:rPr>
        <w:t>Smlouva o dílo (</w:t>
      </w:r>
      <w:r w:rsidRPr="00A43D50">
        <w:rPr>
          <w:rFonts w:asciiTheme="minorHAnsi" w:hAnsiTheme="minorHAnsi" w:cs="Arial"/>
          <w:b/>
          <w:sz w:val="44"/>
          <w:szCs w:val="44"/>
        </w:rPr>
        <w:t>návrh)</w:t>
      </w:r>
    </w:p>
    <w:p w14:paraId="07914E65" w14:textId="77777777" w:rsidR="00A43D50" w:rsidRPr="00A43D50" w:rsidRDefault="00C915EE" w:rsidP="00A43D50">
      <w:pPr>
        <w:spacing w:after="240"/>
        <w:jc w:val="center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Registrační číslo smlouvy objednatele:</w:t>
      </w:r>
    </w:p>
    <w:p w14:paraId="5C3D24D6" w14:textId="1DEC2698" w:rsidR="00A43D50" w:rsidRPr="00A43D50" w:rsidRDefault="00C915EE" w:rsidP="00A43D50">
      <w:pPr>
        <w:spacing w:after="240"/>
        <w:jc w:val="center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 xml:space="preserve">Registrační číslo smlouvy zhotovitele: </w:t>
      </w:r>
    </w:p>
    <w:p w14:paraId="41E0AD77" w14:textId="7B43EC51" w:rsidR="00C915EE" w:rsidRPr="00A43D50" w:rsidRDefault="00C915EE" w:rsidP="00A43D50">
      <w:pPr>
        <w:tabs>
          <w:tab w:val="left" w:pos="3360"/>
        </w:tabs>
        <w:autoSpaceDE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Objednatel:</w:t>
      </w:r>
      <w:r w:rsidRPr="00A43D50">
        <w:rPr>
          <w:rFonts w:asciiTheme="minorHAnsi" w:hAnsiTheme="minorHAnsi" w:cs="Arial"/>
          <w:sz w:val="22"/>
          <w:szCs w:val="22"/>
        </w:rPr>
        <w:tab/>
      </w:r>
      <w:r w:rsidRPr="00A43D50">
        <w:rPr>
          <w:rFonts w:asciiTheme="minorHAnsi" w:hAnsiTheme="minorHAnsi" w:cs="Arial"/>
          <w:b/>
          <w:sz w:val="22"/>
          <w:szCs w:val="22"/>
        </w:rPr>
        <w:t>Město Veltrusy</w:t>
      </w:r>
    </w:p>
    <w:p w14:paraId="636B9900" w14:textId="57E8F464" w:rsidR="00C915EE" w:rsidRPr="00A43D50" w:rsidRDefault="00C915EE" w:rsidP="00A43D50">
      <w:pPr>
        <w:tabs>
          <w:tab w:val="left" w:pos="3360"/>
        </w:tabs>
        <w:autoSpaceDE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A43D50">
        <w:rPr>
          <w:rFonts w:asciiTheme="minorHAnsi" w:hAnsiTheme="minorHAnsi" w:cs="Arial"/>
          <w:bCs/>
          <w:color w:val="000000"/>
          <w:sz w:val="22"/>
          <w:szCs w:val="22"/>
        </w:rPr>
        <w:t xml:space="preserve">se sídlem: </w:t>
      </w:r>
      <w:r w:rsidRPr="00A43D50">
        <w:rPr>
          <w:rFonts w:asciiTheme="minorHAnsi" w:hAnsiTheme="minorHAnsi" w:cs="Arial"/>
          <w:bCs/>
          <w:color w:val="000000"/>
          <w:sz w:val="22"/>
          <w:szCs w:val="22"/>
        </w:rPr>
        <w:tab/>
        <w:t>Palackého 9, 277 46 Veltrusy</w:t>
      </w:r>
    </w:p>
    <w:p w14:paraId="31D98EFC" w14:textId="0667B46F" w:rsidR="00C915EE" w:rsidRPr="00A43D50" w:rsidRDefault="00C915EE" w:rsidP="00A43D50">
      <w:pPr>
        <w:tabs>
          <w:tab w:val="left" w:pos="3360"/>
        </w:tabs>
        <w:autoSpaceDE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A43D50">
        <w:rPr>
          <w:rFonts w:asciiTheme="minorHAnsi" w:hAnsiTheme="minorHAnsi" w:cs="Arial"/>
          <w:color w:val="000000"/>
          <w:sz w:val="22"/>
          <w:szCs w:val="22"/>
        </w:rPr>
        <w:t>zastoupený:</w:t>
      </w:r>
      <w:r w:rsidR="006A05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43D50">
        <w:rPr>
          <w:rFonts w:asciiTheme="minorHAnsi" w:hAnsiTheme="minorHAnsi" w:cs="Arial"/>
          <w:color w:val="000000"/>
          <w:sz w:val="22"/>
          <w:szCs w:val="22"/>
        </w:rPr>
        <w:tab/>
      </w:r>
      <w:r w:rsidR="00EA1E30" w:rsidRPr="00A43D50">
        <w:rPr>
          <w:rFonts w:asciiTheme="minorHAnsi" w:hAnsiTheme="minorHAnsi" w:cs="Arial"/>
          <w:b/>
          <w:color w:val="000000"/>
          <w:sz w:val="22"/>
          <w:szCs w:val="22"/>
        </w:rPr>
        <w:t>Mgr. Filipem Volákem</w:t>
      </w:r>
      <w:r w:rsidRPr="00A43D50">
        <w:rPr>
          <w:rFonts w:asciiTheme="minorHAnsi" w:hAnsiTheme="minorHAnsi" w:cs="Arial"/>
          <w:b/>
          <w:color w:val="000000"/>
          <w:sz w:val="22"/>
          <w:szCs w:val="22"/>
        </w:rPr>
        <w:t>, starostou obce</w:t>
      </w:r>
    </w:p>
    <w:p w14:paraId="024F284D" w14:textId="5AD2E177" w:rsidR="00C915EE" w:rsidRPr="00A43D50" w:rsidRDefault="00C915EE" w:rsidP="00A43D50">
      <w:pPr>
        <w:tabs>
          <w:tab w:val="left" w:pos="3360"/>
        </w:tabs>
        <w:autoSpaceDE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A43D50">
        <w:rPr>
          <w:rFonts w:asciiTheme="minorHAnsi" w:hAnsiTheme="minorHAnsi" w:cs="Arial"/>
          <w:color w:val="000000"/>
          <w:sz w:val="22"/>
          <w:szCs w:val="22"/>
        </w:rPr>
        <w:t xml:space="preserve">IČ: </w:t>
      </w:r>
      <w:r w:rsidRPr="00A43D50">
        <w:rPr>
          <w:rFonts w:asciiTheme="minorHAnsi" w:hAnsiTheme="minorHAnsi" w:cs="Arial"/>
          <w:color w:val="000000"/>
          <w:sz w:val="22"/>
          <w:szCs w:val="22"/>
        </w:rPr>
        <w:tab/>
        <w:t>00237272</w:t>
      </w:r>
    </w:p>
    <w:p w14:paraId="31C9C1C7" w14:textId="4070C8A1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 xml:space="preserve">DIČ: </w:t>
      </w:r>
      <w:r w:rsidRPr="00A43D50">
        <w:rPr>
          <w:rFonts w:asciiTheme="minorHAnsi" w:hAnsiTheme="minorHAnsi" w:cs="Arial"/>
          <w:sz w:val="22"/>
          <w:szCs w:val="22"/>
        </w:rPr>
        <w:tab/>
        <w:t>CZ00237272</w:t>
      </w:r>
    </w:p>
    <w:p w14:paraId="241BC4CA" w14:textId="183C5FAA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 xml:space="preserve">bankovní spojení: </w:t>
      </w:r>
      <w:r w:rsidRPr="00A43D50">
        <w:rPr>
          <w:rFonts w:asciiTheme="minorHAnsi" w:hAnsiTheme="minorHAnsi" w:cs="Arial"/>
          <w:sz w:val="22"/>
          <w:szCs w:val="22"/>
        </w:rPr>
        <w:tab/>
        <w:t>Česká spořitelna a.s., Kralupy nad Vltavou</w:t>
      </w:r>
    </w:p>
    <w:p w14:paraId="58594D87" w14:textId="23A1EDFC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 xml:space="preserve">č. ú.: </w:t>
      </w:r>
      <w:r w:rsidRPr="00A43D50">
        <w:rPr>
          <w:rFonts w:asciiTheme="minorHAnsi" w:hAnsiTheme="minorHAnsi" w:cs="Arial"/>
          <w:sz w:val="22"/>
          <w:szCs w:val="22"/>
        </w:rPr>
        <w:tab/>
        <w:t>0460025399/0800</w:t>
      </w:r>
    </w:p>
    <w:p w14:paraId="7D477A52" w14:textId="77777777" w:rsidR="00A43D50" w:rsidRPr="00A43D50" w:rsidRDefault="00C915EE" w:rsidP="00A43D50">
      <w:pPr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 xml:space="preserve">dále jen „objednatel“ na straně jedné </w:t>
      </w:r>
    </w:p>
    <w:p w14:paraId="22439461" w14:textId="6C791C81" w:rsidR="00C915EE" w:rsidRPr="00A43D50" w:rsidRDefault="00C915EE" w:rsidP="00A43D50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a</w:t>
      </w:r>
    </w:p>
    <w:p w14:paraId="3AD469C7" w14:textId="64BBAEA4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  <w:highlight w:val="yellow"/>
        </w:rPr>
      </w:pPr>
      <w:r w:rsidRPr="00A43D50">
        <w:rPr>
          <w:rFonts w:asciiTheme="minorHAnsi" w:hAnsiTheme="minorHAnsi" w:cs="Arial"/>
          <w:sz w:val="22"/>
          <w:szCs w:val="22"/>
          <w:highlight w:val="yellow"/>
        </w:rPr>
        <w:t>Zhotovite</w:t>
      </w:r>
      <w:r w:rsidR="00A43D50" w:rsidRPr="00A43D50">
        <w:rPr>
          <w:rFonts w:asciiTheme="minorHAnsi" w:hAnsiTheme="minorHAnsi" w:cs="Arial"/>
          <w:sz w:val="22"/>
          <w:szCs w:val="22"/>
          <w:highlight w:val="yellow"/>
        </w:rPr>
        <w:t>l:</w:t>
      </w:r>
      <w:r w:rsidR="00A43D50" w:rsidRPr="00A43D50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01EABD48" w14:textId="0F27B734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  <w:highlight w:val="yellow"/>
        </w:rPr>
      </w:pPr>
      <w:r w:rsidRPr="00A43D50">
        <w:rPr>
          <w:rFonts w:asciiTheme="minorHAnsi" w:hAnsiTheme="minorHAnsi" w:cs="Arial"/>
          <w:sz w:val="22"/>
          <w:szCs w:val="22"/>
          <w:highlight w:val="yellow"/>
        </w:rPr>
        <w:t xml:space="preserve">se sídlem: </w:t>
      </w:r>
      <w:r w:rsidRPr="00A43D50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256C194C" w14:textId="01ABEF68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  <w:highlight w:val="yellow"/>
        </w:rPr>
      </w:pPr>
      <w:r w:rsidRPr="00A43D50">
        <w:rPr>
          <w:rFonts w:asciiTheme="minorHAnsi" w:hAnsiTheme="minorHAnsi" w:cs="Arial"/>
          <w:sz w:val="22"/>
          <w:szCs w:val="22"/>
          <w:highlight w:val="yellow"/>
        </w:rPr>
        <w:t>zastoupený:</w:t>
      </w:r>
      <w:r w:rsidRPr="00A43D50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3F133D8C" w14:textId="3582BA39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  <w:highlight w:val="yellow"/>
        </w:rPr>
      </w:pPr>
      <w:r w:rsidRPr="00A43D50">
        <w:rPr>
          <w:rFonts w:asciiTheme="minorHAnsi" w:hAnsiTheme="minorHAnsi" w:cs="Arial"/>
          <w:sz w:val="22"/>
          <w:szCs w:val="22"/>
          <w:highlight w:val="yellow"/>
        </w:rPr>
        <w:t xml:space="preserve">IČ: </w:t>
      </w:r>
      <w:r w:rsidRPr="00A43D50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602CF288" w14:textId="6BB24AA9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  <w:highlight w:val="yellow"/>
        </w:rPr>
      </w:pPr>
      <w:r w:rsidRPr="00A43D50">
        <w:rPr>
          <w:rFonts w:asciiTheme="minorHAnsi" w:hAnsiTheme="minorHAnsi" w:cs="Arial"/>
          <w:sz w:val="22"/>
          <w:szCs w:val="22"/>
          <w:highlight w:val="yellow"/>
        </w:rPr>
        <w:t xml:space="preserve">DIČ: </w:t>
      </w:r>
      <w:r w:rsidRPr="00A43D50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376140F8" w14:textId="77777777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  <w:highlight w:val="yellow"/>
        </w:rPr>
      </w:pPr>
      <w:r w:rsidRPr="00A43D50">
        <w:rPr>
          <w:rFonts w:asciiTheme="minorHAnsi" w:hAnsiTheme="minorHAnsi" w:cs="Arial"/>
          <w:sz w:val="22"/>
          <w:szCs w:val="22"/>
          <w:highlight w:val="yellow"/>
        </w:rPr>
        <w:t xml:space="preserve">bankovní spojení: </w:t>
      </w:r>
      <w:r w:rsidRPr="00A43D50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290643B6" w14:textId="08CFFC15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  <w:highlight w:val="yellow"/>
        </w:rPr>
      </w:pPr>
      <w:r w:rsidRPr="00A43D50">
        <w:rPr>
          <w:rFonts w:asciiTheme="minorHAnsi" w:hAnsiTheme="minorHAnsi" w:cs="Arial"/>
          <w:sz w:val="22"/>
          <w:szCs w:val="22"/>
          <w:highlight w:val="yellow"/>
        </w:rPr>
        <w:t>č. ú.:</w:t>
      </w:r>
      <w:r w:rsidRPr="00A43D50">
        <w:rPr>
          <w:rFonts w:asciiTheme="minorHAnsi" w:hAnsiTheme="minorHAnsi" w:cs="Arial"/>
          <w:sz w:val="22"/>
          <w:szCs w:val="22"/>
          <w:highlight w:val="yellow"/>
        </w:rPr>
        <w:tab/>
      </w:r>
    </w:p>
    <w:p w14:paraId="706059E2" w14:textId="45397BCD" w:rsidR="00C915EE" w:rsidRPr="00A43D50" w:rsidRDefault="00C915EE" w:rsidP="00A43D50">
      <w:pPr>
        <w:tabs>
          <w:tab w:val="left" w:pos="3360"/>
        </w:tabs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  <w:highlight w:val="yellow"/>
        </w:rPr>
        <w:t>společnost zapsaná v OR vedeném:</w:t>
      </w:r>
      <w:r w:rsidR="00A43D50">
        <w:rPr>
          <w:rFonts w:asciiTheme="minorHAnsi" w:hAnsiTheme="minorHAnsi" w:cs="Arial"/>
          <w:sz w:val="22"/>
          <w:szCs w:val="22"/>
        </w:rPr>
        <w:tab/>
      </w:r>
    </w:p>
    <w:p w14:paraId="59331602" w14:textId="77777777" w:rsidR="00A43D50" w:rsidRPr="00A43D50" w:rsidRDefault="00C915EE" w:rsidP="00A43D50">
      <w:pPr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 xml:space="preserve">dále jen „zhotovitel“ na straně druhé </w:t>
      </w:r>
    </w:p>
    <w:p w14:paraId="10E22591" w14:textId="3A2C8690" w:rsidR="00C915EE" w:rsidRPr="00A43D50" w:rsidRDefault="00C915EE" w:rsidP="00A43D50">
      <w:pPr>
        <w:spacing w:before="120" w:after="120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A43D50">
        <w:rPr>
          <w:rFonts w:asciiTheme="minorHAnsi" w:hAnsiTheme="minorHAnsi" w:cs="Arial"/>
          <w:b/>
          <w:sz w:val="22"/>
          <w:szCs w:val="22"/>
        </w:rPr>
        <w:t>uzavřeli tuto smlouvu o dílo</w:t>
      </w:r>
    </w:p>
    <w:p w14:paraId="129DD547" w14:textId="77777777" w:rsidR="00A43D50" w:rsidRPr="00A43D50" w:rsidRDefault="00C915EE" w:rsidP="00A43D50">
      <w:pPr>
        <w:ind w:left="567"/>
        <w:jc w:val="center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ve smyslu ust</w:t>
      </w:r>
      <w:r w:rsidR="00EB02E6" w:rsidRPr="00A43D50">
        <w:rPr>
          <w:rFonts w:asciiTheme="minorHAnsi" w:hAnsiTheme="minorHAnsi" w:cs="Arial"/>
          <w:sz w:val="22"/>
          <w:szCs w:val="22"/>
        </w:rPr>
        <w:t>.</w:t>
      </w:r>
      <w:r w:rsidRPr="00A43D50">
        <w:rPr>
          <w:rFonts w:asciiTheme="minorHAnsi" w:hAnsiTheme="minorHAnsi" w:cs="Arial"/>
          <w:sz w:val="22"/>
          <w:szCs w:val="22"/>
        </w:rPr>
        <w:t xml:space="preserve"> § </w:t>
      </w:r>
      <w:r w:rsidR="00EB02E6" w:rsidRPr="00A43D50">
        <w:rPr>
          <w:rFonts w:asciiTheme="minorHAnsi" w:hAnsiTheme="minorHAnsi" w:cs="Arial"/>
          <w:sz w:val="22"/>
          <w:szCs w:val="22"/>
        </w:rPr>
        <w:t>1724</w:t>
      </w:r>
      <w:r w:rsidRPr="00A43D50">
        <w:rPr>
          <w:rFonts w:asciiTheme="minorHAnsi" w:hAnsiTheme="minorHAnsi" w:cs="Arial"/>
          <w:sz w:val="22"/>
          <w:szCs w:val="22"/>
        </w:rPr>
        <w:t xml:space="preserve"> a násl. </w:t>
      </w:r>
      <w:r w:rsidR="00EB02E6" w:rsidRPr="00A43D50">
        <w:rPr>
          <w:rFonts w:asciiTheme="minorHAnsi" w:hAnsiTheme="minorHAnsi" w:cs="Arial"/>
          <w:sz w:val="22"/>
          <w:szCs w:val="22"/>
        </w:rPr>
        <w:t>zákona č. 89/2012 Sb.</w:t>
      </w:r>
      <w:r w:rsidR="002D5B7E" w:rsidRPr="00A43D50">
        <w:rPr>
          <w:rFonts w:asciiTheme="minorHAnsi" w:hAnsiTheme="minorHAnsi" w:cs="Arial"/>
          <w:sz w:val="22"/>
          <w:szCs w:val="22"/>
        </w:rPr>
        <w:t xml:space="preserve"> </w:t>
      </w:r>
      <w:r w:rsidR="00EB02E6" w:rsidRPr="00A43D50">
        <w:rPr>
          <w:rFonts w:asciiTheme="minorHAnsi" w:hAnsiTheme="minorHAnsi" w:cs="Arial"/>
          <w:sz w:val="22"/>
          <w:szCs w:val="22"/>
        </w:rPr>
        <w:t>(občanský</w:t>
      </w:r>
      <w:r w:rsidR="002D5B7E" w:rsidRPr="00A43D50">
        <w:rPr>
          <w:rFonts w:asciiTheme="minorHAnsi" w:hAnsiTheme="minorHAnsi" w:cs="Arial"/>
          <w:sz w:val="22"/>
          <w:szCs w:val="22"/>
        </w:rPr>
        <w:t xml:space="preserve"> </w:t>
      </w:r>
      <w:r w:rsidR="00EB02E6" w:rsidRPr="00A43D50">
        <w:rPr>
          <w:rFonts w:asciiTheme="minorHAnsi" w:hAnsiTheme="minorHAnsi" w:cs="Arial"/>
          <w:sz w:val="22"/>
          <w:szCs w:val="22"/>
        </w:rPr>
        <w:t>zákoník)</w:t>
      </w:r>
      <w:r w:rsidRPr="00A43D50">
        <w:rPr>
          <w:rFonts w:asciiTheme="minorHAnsi" w:hAnsiTheme="minorHAnsi" w:cs="Arial"/>
          <w:sz w:val="22"/>
          <w:szCs w:val="22"/>
        </w:rPr>
        <w:t>:</w:t>
      </w:r>
    </w:p>
    <w:p w14:paraId="0C498777" w14:textId="1A09696F" w:rsidR="00A43D50" w:rsidRPr="00A43D50" w:rsidRDefault="00C915EE" w:rsidP="00A43D50">
      <w:pPr>
        <w:pStyle w:val="Nzevkapitoly"/>
      </w:pPr>
      <w:bookmarkStart w:id="0" w:name="_Ref453578925"/>
      <w:r w:rsidRPr="00A43D50">
        <w:t>Předmět smlouvy</w:t>
      </w:r>
      <w:bookmarkEnd w:id="0"/>
    </w:p>
    <w:p w14:paraId="3EA83313" w14:textId="3C344E85" w:rsidR="00C915EE" w:rsidRPr="00A43D50" w:rsidRDefault="00C915EE" w:rsidP="006A0554">
      <w:pPr>
        <w:pStyle w:val="Odstavecseseznamem"/>
        <w:numPr>
          <w:ilvl w:val="0"/>
          <w:numId w:val="5"/>
        </w:numPr>
        <w:tabs>
          <w:tab w:val="left" w:pos="0"/>
        </w:tabs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Předmětem smlouvy je </w:t>
      </w:r>
      <w:r w:rsidR="00481C16" w:rsidRPr="00A43D50">
        <w:rPr>
          <w:rFonts w:asciiTheme="minorHAnsi" w:hAnsiTheme="minorHAnsi" w:cs="Arial"/>
        </w:rPr>
        <w:t>realizace díla</w:t>
      </w:r>
      <w:r w:rsidRPr="00A43D50">
        <w:rPr>
          <w:rFonts w:asciiTheme="minorHAnsi" w:hAnsiTheme="minorHAnsi" w:cs="Arial"/>
        </w:rPr>
        <w:t xml:space="preserve"> </w:t>
      </w:r>
      <w:r w:rsidRPr="00A43D50">
        <w:rPr>
          <w:rStyle w:val="TunChar"/>
        </w:rPr>
        <w:t>"</w:t>
      </w:r>
      <w:r w:rsidR="002D5B7E" w:rsidRPr="00A43D50">
        <w:rPr>
          <w:rStyle w:val="TunChar"/>
        </w:rPr>
        <w:t>Výběr zhotovitele realizace opravy hřbitovní kaple</w:t>
      </w:r>
      <w:r w:rsidR="00B97CE7" w:rsidRPr="00A43D50">
        <w:rPr>
          <w:rStyle w:val="TunChar"/>
        </w:rPr>
        <w:t>"</w:t>
      </w:r>
      <w:r w:rsidR="00B97CE7" w:rsidRPr="00A43D50">
        <w:rPr>
          <w:rFonts w:asciiTheme="minorHAnsi" w:hAnsiTheme="minorHAnsi" w:cs="Arial"/>
          <w:b/>
          <w:bCs/>
        </w:rPr>
        <w:t xml:space="preserve">. </w:t>
      </w:r>
      <w:r w:rsidR="006A0554">
        <w:rPr>
          <w:rFonts w:asciiTheme="minorHAnsi" w:hAnsiTheme="minorHAnsi" w:cs="Arial"/>
        </w:rPr>
        <w:t>Realizací díla</w:t>
      </w:r>
      <w:r w:rsidRPr="00A43D50">
        <w:rPr>
          <w:rFonts w:asciiTheme="minorHAnsi" w:hAnsiTheme="minorHAnsi" w:cs="Arial"/>
        </w:rPr>
        <w:t xml:space="preserve"> se rozumí úplné, funkční a bezvadné provedení všech stavebních a montážních prací a konstrukcí, včetně dodávek potřebných materiálů a zařízení nezbytných pro řádné dokončení díla, dále provedení všech činností souvisejících s dodávkou stavebních prací a konstrukcí, jejichž provedení je pro řádné dokončení díla nezbytné, včetně zajištění koordinační a kompletační činnosti celé stavby. </w:t>
      </w:r>
    </w:p>
    <w:p w14:paraId="55BC26A2" w14:textId="388DCCB1" w:rsidR="00C915EE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Rozsah předmětu </w:t>
      </w:r>
      <w:r w:rsidR="00481C16" w:rsidRPr="00A43D50">
        <w:rPr>
          <w:rFonts w:asciiTheme="minorHAnsi" w:hAnsiTheme="minorHAnsi" w:cs="Arial"/>
        </w:rPr>
        <w:t>díla</w:t>
      </w:r>
      <w:r w:rsidRPr="00A43D50">
        <w:rPr>
          <w:rFonts w:asciiTheme="minorHAnsi" w:hAnsiTheme="minorHAnsi" w:cs="Arial"/>
        </w:rPr>
        <w:t xml:space="preserve"> je vymezen projektovou d</w:t>
      </w:r>
      <w:r w:rsidR="002D5B7E" w:rsidRPr="00A43D50">
        <w:rPr>
          <w:rFonts w:asciiTheme="minorHAnsi" w:hAnsiTheme="minorHAnsi" w:cs="Arial"/>
        </w:rPr>
        <w:t xml:space="preserve">okumentací pro provádění stavby </w:t>
      </w:r>
      <w:r w:rsidR="00EA1E30" w:rsidRPr="00A43D50">
        <w:rPr>
          <w:rFonts w:asciiTheme="minorHAnsi" w:hAnsiTheme="minorHAnsi" w:cs="Arial"/>
        </w:rPr>
        <w:t xml:space="preserve">zpracovanou </w:t>
      </w:r>
      <w:r w:rsidR="002D5B7E" w:rsidRPr="00A43D50">
        <w:rPr>
          <w:rFonts w:asciiTheme="minorHAnsi" w:hAnsiTheme="minorHAnsi" w:cs="Arial"/>
        </w:rPr>
        <w:t>B&amp;K s.r.o., Sokolská ul. č. 166, Kralupy nad Vltavou</w:t>
      </w:r>
      <w:r w:rsidR="00B97CE7" w:rsidRPr="00A43D50">
        <w:rPr>
          <w:rFonts w:asciiTheme="minorHAnsi" w:hAnsiTheme="minorHAnsi" w:cs="Arial"/>
        </w:rPr>
        <w:t>,</w:t>
      </w:r>
      <w:r w:rsidR="002D5B7E" w:rsidRPr="00A43D50">
        <w:rPr>
          <w:rFonts w:asciiTheme="minorHAnsi" w:hAnsiTheme="minorHAnsi" w:cs="Arial"/>
        </w:rPr>
        <w:t xml:space="preserve"> dále</w:t>
      </w:r>
      <w:r w:rsidR="00481C16" w:rsidRPr="00A43D50">
        <w:rPr>
          <w:rFonts w:asciiTheme="minorHAnsi" w:hAnsiTheme="minorHAnsi" w:cs="Arial"/>
        </w:rPr>
        <w:t xml:space="preserve"> </w:t>
      </w:r>
      <w:r w:rsidR="00EA1E30" w:rsidRPr="00A43D50">
        <w:rPr>
          <w:rFonts w:asciiTheme="minorHAnsi" w:hAnsiTheme="minorHAnsi" w:cs="Arial"/>
        </w:rPr>
        <w:t xml:space="preserve">soupisu </w:t>
      </w:r>
      <w:r w:rsidR="002D5B7E" w:rsidRPr="00A43D50">
        <w:rPr>
          <w:rFonts w:asciiTheme="minorHAnsi" w:hAnsiTheme="minorHAnsi" w:cs="Arial"/>
        </w:rPr>
        <w:t>prací a</w:t>
      </w:r>
      <w:r w:rsidR="00EA1E30" w:rsidRPr="00A43D50">
        <w:rPr>
          <w:rFonts w:asciiTheme="minorHAnsi" w:hAnsiTheme="minorHAnsi" w:cs="Arial"/>
        </w:rPr>
        <w:t xml:space="preserve"> výkazu výměr</w:t>
      </w:r>
      <w:r w:rsidRPr="00A43D50">
        <w:rPr>
          <w:rFonts w:asciiTheme="minorHAnsi" w:hAnsiTheme="minorHAnsi" w:cs="Arial"/>
        </w:rPr>
        <w:t xml:space="preserve">. Součástí </w:t>
      </w:r>
      <w:r w:rsidR="006A0554">
        <w:rPr>
          <w:rFonts w:asciiTheme="minorHAnsi" w:hAnsiTheme="minorHAnsi" w:cs="Arial"/>
        </w:rPr>
        <w:t>realizace díla</w:t>
      </w:r>
      <w:r w:rsidR="00B97CE7" w:rsidRPr="00A43D50">
        <w:rPr>
          <w:rFonts w:asciiTheme="minorHAnsi" w:hAnsiTheme="minorHAnsi" w:cs="Arial"/>
        </w:rPr>
        <w:t xml:space="preserve"> je i vypracování </w:t>
      </w:r>
      <w:r w:rsidR="002D5B7E" w:rsidRPr="00A43D50">
        <w:rPr>
          <w:rFonts w:asciiTheme="minorHAnsi" w:hAnsiTheme="minorHAnsi" w:cs="Arial"/>
        </w:rPr>
        <w:t xml:space="preserve">dokumentace skutečného </w:t>
      </w:r>
      <w:r w:rsidRPr="00A43D50">
        <w:rPr>
          <w:rFonts w:asciiTheme="minorHAnsi" w:hAnsiTheme="minorHAnsi" w:cs="Arial"/>
        </w:rPr>
        <w:t xml:space="preserve">provedení a geodetické zaměření stavby. </w:t>
      </w:r>
    </w:p>
    <w:p w14:paraId="2E2300AD" w14:textId="7F91926E" w:rsidR="00C915EE" w:rsidRPr="006A0554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bookmarkStart w:id="1" w:name="_Ref453578979"/>
      <w:r w:rsidRPr="006A0554">
        <w:rPr>
          <w:rFonts w:asciiTheme="minorHAnsi" w:hAnsiTheme="minorHAnsi" w:cs="Arial"/>
        </w:rPr>
        <w:t>Mimo všechny činnost</w:t>
      </w:r>
      <w:r w:rsidR="00B97CE7" w:rsidRPr="006A0554">
        <w:rPr>
          <w:rFonts w:asciiTheme="minorHAnsi" w:hAnsiTheme="minorHAnsi" w:cs="Arial"/>
        </w:rPr>
        <w:t>i</w:t>
      </w:r>
      <w:r w:rsidRPr="006A0554">
        <w:rPr>
          <w:rFonts w:asciiTheme="minorHAnsi" w:hAnsiTheme="minorHAnsi" w:cs="Arial"/>
        </w:rPr>
        <w:t xml:space="preserve"> definované projektovou dokumentací patří do </w:t>
      </w:r>
      <w:r w:rsidR="006A0554">
        <w:rPr>
          <w:rFonts w:asciiTheme="minorHAnsi" w:hAnsiTheme="minorHAnsi" w:cs="Arial"/>
        </w:rPr>
        <w:t>realizace díla</w:t>
      </w:r>
      <w:r w:rsidRPr="006A0554">
        <w:rPr>
          <w:rFonts w:asciiTheme="minorHAnsi" w:hAnsiTheme="minorHAnsi" w:cs="Arial"/>
        </w:rPr>
        <w:t xml:space="preserve"> i následující práce a činnosti:</w:t>
      </w:r>
      <w:bookmarkEnd w:id="1"/>
    </w:p>
    <w:p w14:paraId="0FDDAEF0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bookmarkStart w:id="2" w:name="_Ref453578954"/>
      <w:r w:rsidRPr="00A43D50">
        <w:rPr>
          <w:rFonts w:asciiTheme="minorHAnsi" w:hAnsiTheme="minorHAnsi" w:cs="Arial"/>
          <w:snapToGrid w:val="0"/>
        </w:rPr>
        <w:t>zajištění a provedení všech opatření organizačního a stavebně technologického charakteru k řádnému provedení díla;</w:t>
      </w:r>
      <w:bookmarkEnd w:id="2"/>
    </w:p>
    <w:p w14:paraId="468CE89B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r w:rsidRPr="00A43D50">
        <w:rPr>
          <w:rFonts w:asciiTheme="minorHAnsi" w:hAnsiTheme="minorHAnsi" w:cs="Arial"/>
          <w:snapToGrid w:val="0"/>
        </w:rPr>
        <w:t>veškeré práce a dodávky související s bezpečnostními opatřeními na ochranu lidí a majetku;</w:t>
      </w:r>
    </w:p>
    <w:p w14:paraId="26C45DB9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r w:rsidRPr="00A43D50">
        <w:rPr>
          <w:rFonts w:asciiTheme="minorHAnsi" w:hAnsiTheme="minorHAnsi" w:cs="Arial"/>
          <w:snapToGrid w:val="0"/>
        </w:rPr>
        <w:t>ostraha stavby a staveniště, zajištění bezpečnosti práce a ochrany životního prostředí;</w:t>
      </w:r>
    </w:p>
    <w:p w14:paraId="564C4CC2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r w:rsidRPr="00A43D50">
        <w:rPr>
          <w:rFonts w:asciiTheme="minorHAnsi" w:hAnsiTheme="minorHAnsi" w:cs="Arial"/>
          <w:snapToGrid w:val="0"/>
        </w:rPr>
        <w:t>projednání a zajištění případného zvláštního užívání komunikací a veřejných ploch včetně úhrady vyměřených poplatků, nájemného a případných pokut;</w:t>
      </w:r>
    </w:p>
    <w:p w14:paraId="4829A46A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r w:rsidRPr="00A43D50">
        <w:rPr>
          <w:rFonts w:asciiTheme="minorHAnsi" w:hAnsiTheme="minorHAnsi" w:cs="Arial"/>
          <w:snapToGrid w:val="0"/>
        </w:rPr>
        <w:t>zajištění a provedení všech nutných zkoušek dle ČSN (případně jiných norem vztahujících se k prováděnému dílu včetně pořízení protokolů);</w:t>
      </w:r>
    </w:p>
    <w:p w14:paraId="00954C9B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r w:rsidRPr="00A43D50">
        <w:rPr>
          <w:rFonts w:asciiTheme="minorHAnsi" w:hAnsiTheme="minorHAnsi" w:cs="Arial"/>
          <w:snapToGrid w:val="0"/>
        </w:rPr>
        <w:lastRenderedPageBreak/>
        <w:t>zajištění atestů a dokladů o požadovaných vl</w:t>
      </w:r>
      <w:r w:rsidR="00481C16" w:rsidRPr="00A43D50">
        <w:rPr>
          <w:rFonts w:asciiTheme="minorHAnsi" w:hAnsiTheme="minorHAnsi" w:cs="Arial"/>
          <w:snapToGrid w:val="0"/>
        </w:rPr>
        <w:t>astnostech výrobků ke kolaudaci</w:t>
      </w:r>
      <w:r w:rsidRPr="00A43D50">
        <w:rPr>
          <w:rFonts w:asciiTheme="minorHAnsi" w:hAnsiTheme="minorHAnsi" w:cs="Arial"/>
          <w:snapToGrid w:val="0"/>
        </w:rPr>
        <w:t xml:space="preserve"> </w:t>
      </w:r>
      <w:r w:rsidR="00481C16" w:rsidRPr="00A43D50">
        <w:rPr>
          <w:rFonts w:asciiTheme="minorHAnsi" w:hAnsiTheme="minorHAnsi" w:cs="Arial"/>
          <w:snapToGrid w:val="0"/>
        </w:rPr>
        <w:t>(</w:t>
      </w:r>
      <w:r w:rsidRPr="00A43D50">
        <w:rPr>
          <w:rFonts w:asciiTheme="minorHAnsi" w:hAnsiTheme="minorHAnsi" w:cs="Arial"/>
          <w:snapToGrid w:val="0"/>
        </w:rPr>
        <w:t xml:space="preserve">dle zákona č. 22/1997 Sb. </w:t>
      </w:r>
      <w:r w:rsidR="00481C16" w:rsidRPr="00A43D50">
        <w:rPr>
          <w:rFonts w:asciiTheme="minorHAnsi" w:hAnsiTheme="minorHAnsi" w:cs="Arial"/>
          <w:snapToGrid w:val="0"/>
        </w:rPr>
        <w:t xml:space="preserve">o technických požadavcích na výrobky a o změně a doplnění některých zákonů) </w:t>
      </w:r>
      <w:r w:rsidRPr="00A43D50">
        <w:rPr>
          <w:rFonts w:asciiTheme="minorHAnsi" w:hAnsiTheme="minorHAnsi" w:cs="Arial"/>
          <w:snapToGrid w:val="0"/>
        </w:rPr>
        <w:t>a revizí veškerých elektrických zařízení s případným odstraněním uvedených závad;</w:t>
      </w:r>
    </w:p>
    <w:p w14:paraId="7AA87E78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r w:rsidRPr="00A43D50">
        <w:rPr>
          <w:rFonts w:asciiTheme="minorHAnsi" w:hAnsiTheme="minorHAnsi" w:cs="Arial"/>
          <w:snapToGrid w:val="0"/>
        </w:rPr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díla;</w:t>
      </w:r>
    </w:p>
    <w:p w14:paraId="2D08A939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r w:rsidRPr="00A43D50">
        <w:rPr>
          <w:rFonts w:asciiTheme="minorHAnsi" w:hAnsiTheme="minorHAnsi" w:cs="Arial"/>
          <w:snapToGrid w:val="0"/>
        </w:rPr>
        <w:t>zřízení a odstranění zařízení staveniště včetně napojení na inženýrské sítě;</w:t>
      </w:r>
    </w:p>
    <w:p w14:paraId="4050B6D0" w14:textId="77777777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r w:rsidRPr="00A43D50">
        <w:rPr>
          <w:rFonts w:asciiTheme="minorHAnsi" w:hAnsiTheme="minorHAnsi" w:cs="Arial"/>
          <w:snapToGrid w:val="0"/>
        </w:rPr>
        <w:t>odvoz a uložení vybouraných hmot a stavební suti na skládku včetně poplatku za uskladnění v souladu s ustanoveními zákona 185/2001 Sb. - o odpadech;</w:t>
      </w:r>
    </w:p>
    <w:p w14:paraId="738231DC" w14:textId="6BDFDF1D" w:rsidR="00C915EE" w:rsidRPr="00A43D50" w:rsidRDefault="00C915EE" w:rsidP="006A0554">
      <w:pPr>
        <w:pStyle w:val="Odstavecseseznamem"/>
        <w:numPr>
          <w:ilvl w:val="0"/>
          <w:numId w:val="9"/>
        </w:numPr>
        <w:tabs>
          <w:tab w:val="left" w:pos="1320"/>
        </w:tabs>
        <w:autoSpaceDN/>
        <w:spacing w:after="0"/>
        <w:ind w:left="1304" w:hanging="340"/>
        <w:jc w:val="both"/>
        <w:textAlignment w:val="auto"/>
        <w:rPr>
          <w:rFonts w:asciiTheme="minorHAnsi" w:hAnsiTheme="minorHAnsi" w:cs="Arial"/>
          <w:snapToGrid w:val="0"/>
        </w:rPr>
      </w:pPr>
      <w:bookmarkStart w:id="3" w:name="_Ref453578969"/>
      <w:r w:rsidRPr="00A43D50">
        <w:rPr>
          <w:rFonts w:asciiTheme="minorHAnsi" w:hAnsiTheme="minorHAnsi" w:cs="Arial"/>
          <w:snapToGrid w:val="0"/>
        </w:rPr>
        <w:t>zajištění propagace projektu (velkoplošný panel, pamětní deska)</w:t>
      </w:r>
      <w:r w:rsidR="00404862" w:rsidRPr="00A43D50">
        <w:rPr>
          <w:rFonts w:asciiTheme="minorHAnsi" w:hAnsiTheme="minorHAnsi" w:cs="Arial"/>
          <w:snapToGrid w:val="0"/>
        </w:rPr>
        <w:t>, je-li dotačním titulem požadováno</w:t>
      </w:r>
      <w:r w:rsidRPr="00A43D50">
        <w:rPr>
          <w:rFonts w:asciiTheme="minorHAnsi" w:hAnsiTheme="minorHAnsi" w:cs="Arial"/>
          <w:snapToGrid w:val="0"/>
        </w:rPr>
        <w:t>.</w:t>
      </w:r>
      <w:bookmarkEnd w:id="3"/>
    </w:p>
    <w:p w14:paraId="0EC374F9" w14:textId="0B159787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Zhotovitel bere na vědomí, že stavba probíhá </w:t>
      </w:r>
      <w:r w:rsidR="009131EF" w:rsidRPr="00A43D50">
        <w:rPr>
          <w:rFonts w:asciiTheme="minorHAnsi" w:hAnsiTheme="minorHAnsi" w:cs="Arial"/>
        </w:rPr>
        <w:t>na hřbitově</w:t>
      </w:r>
      <w:r w:rsidRPr="00A43D50">
        <w:rPr>
          <w:rFonts w:asciiTheme="minorHAnsi" w:hAnsiTheme="minorHAnsi" w:cs="Arial"/>
        </w:rPr>
        <w:t xml:space="preserve"> a že </w:t>
      </w:r>
      <w:r w:rsidR="009131EF" w:rsidRPr="00A43D50">
        <w:rPr>
          <w:rFonts w:asciiTheme="minorHAnsi" w:hAnsiTheme="minorHAnsi" w:cs="Arial"/>
        </w:rPr>
        <w:t>je proto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ztížen</w:t>
      </w:r>
      <w:r w:rsidR="009131EF" w:rsidRPr="00A43D50">
        <w:rPr>
          <w:rFonts w:asciiTheme="minorHAnsi" w:hAnsiTheme="minorHAnsi" w:cs="Arial"/>
        </w:rPr>
        <w:t>a</w:t>
      </w:r>
      <w:r w:rsidRPr="00A43D50">
        <w:rPr>
          <w:rFonts w:asciiTheme="minorHAnsi" w:hAnsiTheme="minorHAnsi" w:cs="Arial"/>
        </w:rPr>
        <w:t> </w:t>
      </w:r>
      <w:r w:rsidR="009131EF" w:rsidRPr="00A43D50">
        <w:rPr>
          <w:rFonts w:asciiTheme="minorHAnsi" w:hAnsiTheme="minorHAnsi" w:cs="Arial"/>
        </w:rPr>
        <w:t xml:space="preserve">doprava </w:t>
      </w:r>
      <w:r w:rsidRPr="00A43D50">
        <w:rPr>
          <w:rFonts w:asciiTheme="minorHAnsi" w:hAnsiTheme="minorHAnsi" w:cs="Arial"/>
        </w:rPr>
        <w:t xml:space="preserve">materiálu, osob apod., a </w:t>
      </w:r>
      <w:r w:rsidR="009131EF" w:rsidRPr="00A43D50">
        <w:rPr>
          <w:rFonts w:asciiTheme="minorHAnsi" w:hAnsiTheme="minorHAnsi" w:cs="Arial"/>
        </w:rPr>
        <w:t xml:space="preserve">zhotovitel je </w:t>
      </w:r>
      <w:r w:rsidR="006A0554" w:rsidRPr="00A43D50">
        <w:rPr>
          <w:rFonts w:asciiTheme="minorHAnsi" w:hAnsiTheme="minorHAnsi" w:cs="Arial"/>
        </w:rPr>
        <w:t>povinen</w:t>
      </w:r>
      <w:r w:rsidR="009131EF" w:rsidRPr="00A43D50">
        <w:rPr>
          <w:rFonts w:asciiTheme="minorHAnsi" w:hAnsiTheme="minorHAnsi" w:cs="Arial"/>
        </w:rPr>
        <w:t xml:space="preserve"> zajistit</w:t>
      </w:r>
      <w:r w:rsidRPr="00A43D50">
        <w:rPr>
          <w:rFonts w:asciiTheme="minorHAnsi" w:hAnsiTheme="minorHAnsi" w:cs="Arial"/>
        </w:rPr>
        <w:t xml:space="preserve"> zvýšená opatření k zajištění bezpečnosti a ochrany zdraví osob a zajištění bezpečnosti provádění prací s ohledem na </w:t>
      </w:r>
      <w:r w:rsidR="009131EF" w:rsidRPr="00A43D50">
        <w:rPr>
          <w:rFonts w:asciiTheme="minorHAnsi" w:hAnsiTheme="minorHAnsi" w:cs="Arial"/>
        </w:rPr>
        <w:t xml:space="preserve">toto </w:t>
      </w:r>
      <w:r w:rsidR="00404862" w:rsidRPr="00A43D50">
        <w:rPr>
          <w:rFonts w:asciiTheme="minorHAnsi" w:hAnsiTheme="minorHAnsi" w:cs="Arial"/>
        </w:rPr>
        <w:t>pietní místo stavby</w:t>
      </w:r>
      <w:r w:rsidRPr="00A43D50">
        <w:rPr>
          <w:rFonts w:asciiTheme="minorHAnsi" w:hAnsiTheme="minorHAnsi" w:cs="Arial"/>
        </w:rPr>
        <w:t xml:space="preserve">. </w:t>
      </w:r>
      <w:r w:rsidR="00481C16" w:rsidRPr="00A43D50">
        <w:rPr>
          <w:rFonts w:asciiTheme="minorHAnsi" w:hAnsiTheme="minorHAnsi" w:cs="Arial"/>
        </w:rPr>
        <w:t>Objednatel požaduje, aby</w:t>
      </w:r>
      <w:r w:rsidR="00296D7B" w:rsidRPr="00A43D50">
        <w:rPr>
          <w:rFonts w:asciiTheme="minorHAnsi" w:hAnsiTheme="minorHAnsi" w:cs="Arial"/>
        </w:rPr>
        <w:t xml:space="preserve"> stavebně montážní práce probíhaly v pracovních dnech</w:t>
      </w:r>
      <w:r w:rsidR="009131EF" w:rsidRPr="00A43D50">
        <w:rPr>
          <w:rFonts w:asciiTheme="minorHAnsi" w:hAnsiTheme="minorHAnsi" w:cs="Arial"/>
        </w:rPr>
        <w:t>, případně v nepracovních dnech</w:t>
      </w:r>
      <w:r w:rsidR="006A0554">
        <w:rPr>
          <w:rFonts w:asciiTheme="minorHAnsi" w:hAnsiTheme="minorHAnsi" w:cs="Arial"/>
        </w:rPr>
        <w:t xml:space="preserve"> v </w:t>
      </w:r>
      <w:r w:rsidR="00296D7B" w:rsidRPr="00A43D50">
        <w:rPr>
          <w:rFonts w:asciiTheme="minorHAnsi" w:hAnsiTheme="minorHAnsi" w:cs="Arial"/>
        </w:rPr>
        <w:t xml:space="preserve">intervalu 6 až </w:t>
      </w:r>
      <w:r w:rsidR="009131EF" w:rsidRPr="00A43D50">
        <w:rPr>
          <w:rFonts w:asciiTheme="minorHAnsi" w:hAnsiTheme="minorHAnsi" w:cs="Arial"/>
        </w:rPr>
        <w:t xml:space="preserve">20 </w:t>
      </w:r>
      <w:r w:rsidR="00296D7B" w:rsidRPr="00A43D50">
        <w:rPr>
          <w:rFonts w:asciiTheme="minorHAnsi" w:hAnsiTheme="minorHAnsi" w:cs="Arial"/>
        </w:rPr>
        <w:t xml:space="preserve">hod. </w:t>
      </w:r>
    </w:p>
    <w:p w14:paraId="243CFF48" w14:textId="13D1F845" w:rsidR="00A43D50" w:rsidRPr="006A0554" w:rsidRDefault="00C915EE" w:rsidP="006A0554">
      <w:pPr>
        <w:pStyle w:val="Nzevkapitoly"/>
      </w:pPr>
      <w:r w:rsidRPr="006A0554">
        <w:t>Termíny a místo plnění</w:t>
      </w:r>
    </w:p>
    <w:p w14:paraId="2F265A64" w14:textId="58C50BCF" w:rsidR="00296D7B" w:rsidRPr="006A0554" w:rsidRDefault="00044A87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6A0554">
        <w:rPr>
          <w:rFonts w:asciiTheme="minorHAnsi" w:hAnsiTheme="minorHAnsi" w:cs="Arial"/>
        </w:rPr>
        <w:t xml:space="preserve">Předpokládané zahájení </w:t>
      </w:r>
      <w:r w:rsidR="001A2737" w:rsidRPr="006A0554">
        <w:rPr>
          <w:rFonts w:asciiTheme="minorHAnsi" w:hAnsiTheme="minorHAnsi" w:cs="Arial"/>
        </w:rPr>
        <w:t xml:space="preserve">realizace </w:t>
      </w:r>
      <w:r w:rsidR="006A0554">
        <w:rPr>
          <w:rFonts w:asciiTheme="minorHAnsi" w:hAnsiTheme="minorHAnsi" w:cs="Arial"/>
        </w:rPr>
        <w:t>díla je</w:t>
      </w:r>
      <w:r w:rsidRPr="006A0554">
        <w:rPr>
          <w:rFonts w:asciiTheme="minorHAnsi" w:hAnsiTheme="minorHAnsi" w:cs="Arial"/>
        </w:rPr>
        <w:t xml:space="preserve"> do </w:t>
      </w:r>
      <w:r w:rsidR="0071773C" w:rsidRPr="006A0554">
        <w:rPr>
          <w:rFonts w:asciiTheme="minorHAnsi" w:hAnsiTheme="minorHAnsi" w:cs="Arial"/>
        </w:rPr>
        <w:t>7</w:t>
      </w:r>
      <w:r w:rsidRPr="006A0554">
        <w:rPr>
          <w:rFonts w:asciiTheme="minorHAnsi" w:hAnsiTheme="minorHAnsi" w:cs="Arial"/>
        </w:rPr>
        <w:t xml:space="preserve"> dnů od uzavření smlouvy</w:t>
      </w:r>
      <w:r w:rsidR="00C915EE" w:rsidRPr="006A0554">
        <w:rPr>
          <w:rFonts w:asciiTheme="minorHAnsi" w:hAnsiTheme="minorHAnsi" w:cs="Arial"/>
        </w:rPr>
        <w:t>.</w:t>
      </w:r>
      <w:r w:rsid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 xml:space="preserve">Předpokládané </w:t>
      </w:r>
      <w:r w:rsidR="001A2737" w:rsidRPr="006A0554">
        <w:rPr>
          <w:rFonts w:asciiTheme="minorHAnsi" w:hAnsiTheme="minorHAnsi" w:cs="Arial"/>
        </w:rPr>
        <w:t>do</w:t>
      </w:r>
      <w:r w:rsidRPr="006A0554">
        <w:rPr>
          <w:rFonts w:asciiTheme="minorHAnsi" w:hAnsiTheme="minorHAnsi" w:cs="Arial"/>
        </w:rPr>
        <w:t>končení díla</w:t>
      </w:r>
      <w:r w:rsidR="006A0554">
        <w:rPr>
          <w:rFonts w:asciiTheme="minorHAnsi" w:hAnsiTheme="minorHAnsi" w:cs="Arial"/>
        </w:rPr>
        <w:t xml:space="preserve"> je</w:t>
      </w:r>
      <w:r w:rsidRPr="006A0554">
        <w:rPr>
          <w:rFonts w:asciiTheme="minorHAnsi" w:hAnsiTheme="minorHAnsi" w:cs="Arial"/>
        </w:rPr>
        <w:t xml:space="preserve"> do </w:t>
      </w:r>
      <w:r w:rsidR="009131EF" w:rsidRPr="006A0554">
        <w:rPr>
          <w:rFonts w:asciiTheme="minorHAnsi" w:hAnsiTheme="minorHAnsi" w:cs="Arial"/>
        </w:rPr>
        <w:t>3</w:t>
      </w:r>
      <w:r w:rsidRPr="006A0554">
        <w:rPr>
          <w:rFonts w:asciiTheme="minorHAnsi" w:hAnsiTheme="minorHAnsi" w:cs="Arial"/>
        </w:rPr>
        <w:t xml:space="preserve"> měsíců od uzavření smlouvy</w:t>
      </w:r>
      <w:r w:rsidR="009131EF" w:rsidRPr="006A0554">
        <w:rPr>
          <w:rFonts w:asciiTheme="minorHAnsi" w:hAnsiTheme="minorHAnsi" w:cs="Arial"/>
        </w:rPr>
        <w:t xml:space="preserve"> s ohledem na počasí.</w:t>
      </w:r>
    </w:p>
    <w:p w14:paraId="6D6668D9" w14:textId="59D44AFD" w:rsidR="00296D7B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Zhotovitel je povinen zahájit práce na díle a řádně v nich pokračovat nejpozději do</w:t>
      </w:r>
      <w:r w:rsidR="00EA1E30" w:rsidRPr="00A43D50">
        <w:rPr>
          <w:rFonts w:asciiTheme="minorHAnsi" w:hAnsiTheme="minorHAnsi" w:cs="Arial"/>
        </w:rPr>
        <w:t xml:space="preserve"> </w:t>
      </w:r>
      <w:r w:rsidR="00296D7B" w:rsidRPr="00A43D50">
        <w:rPr>
          <w:rFonts w:asciiTheme="minorHAnsi" w:hAnsiTheme="minorHAnsi" w:cs="Arial"/>
        </w:rPr>
        <w:t>5ti</w:t>
      </w:r>
      <w:r w:rsidR="006A0554">
        <w:rPr>
          <w:rFonts w:asciiTheme="minorHAnsi" w:hAnsiTheme="minorHAnsi" w:cs="Arial"/>
        </w:rPr>
        <w:t xml:space="preserve"> </w:t>
      </w:r>
      <w:r w:rsidR="00EA1E30" w:rsidRPr="00A43D50">
        <w:rPr>
          <w:rFonts w:asciiTheme="minorHAnsi" w:hAnsiTheme="minorHAnsi" w:cs="Arial"/>
        </w:rPr>
        <w:t xml:space="preserve">dnů ode dne protokolárního předání staveniště. </w:t>
      </w:r>
      <w:r w:rsidRPr="00A43D50">
        <w:rPr>
          <w:rFonts w:asciiTheme="minorHAnsi" w:hAnsiTheme="minorHAnsi" w:cs="Arial"/>
        </w:rPr>
        <w:t xml:space="preserve">Pokud zhotovitel práce </w:t>
      </w:r>
      <w:r w:rsidR="00296D7B" w:rsidRPr="00A43D50">
        <w:rPr>
          <w:rFonts w:asciiTheme="minorHAnsi" w:hAnsiTheme="minorHAnsi" w:cs="Arial"/>
        </w:rPr>
        <w:tab/>
      </w:r>
      <w:r w:rsidRPr="00A43D50">
        <w:rPr>
          <w:rFonts w:asciiTheme="minorHAnsi" w:hAnsiTheme="minorHAnsi" w:cs="Arial"/>
        </w:rPr>
        <w:t xml:space="preserve">na díle nezahájí ani ve lhůtě </w:t>
      </w:r>
      <w:r w:rsidR="00296D7B" w:rsidRPr="00A43D50">
        <w:rPr>
          <w:rFonts w:asciiTheme="minorHAnsi" w:hAnsiTheme="minorHAnsi" w:cs="Arial"/>
        </w:rPr>
        <w:t>15</w:t>
      </w:r>
      <w:r w:rsidRPr="00A43D50">
        <w:rPr>
          <w:rFonts w:asciiTheme="minorHAnsi" w:hAnsiTheme="minorHAnsi" w:cs="Arial"/>
        </w:rPr>
        <w:t xml:space="preserve"> dnů ode dne, kdy</w:t>
      </w:r>
      <w:r w:rsidR="00EA1E30" w:rsidRPr="00A43D50">
        <w:rPr>
          <w:rFonts w:asciiTheme="minorHAnsi" w:hAnsiTheme="minorHAnsi" w:cs="Arial"/>
        </w:rPr>
        <w:t xml:space="preserve"> měl práce na díle zahájit, je objednatel</w:t>
      </w:r>
      <w:r w:rsidR="006A0554">
        <w:rPr>
          <w:rFonts w:asciiTheme="minorHAnsi" w:hAnsiTheme="minorHAnsi" w:cs="Arial"/>
        </w:rPr>
        <w:t xml:space="preserve"> oprávněn od smlouvy odstoupit.</w:t>
      </w:r>
    </w:p>
    <w:p w14:paraId="3050CB43" w14:textId="47601E9D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Termín </w:t>
      </w:r>
      <w:r w:rsidR="00044A87" w:rsidRPr="00A43D50">
        <w:rPr>
          <w:rFonts w:asciiTheme="minorHAnsi" w:hAnsiTheme="minorHAnsi" w:cs="Arial"/>
        </w:rPr>
        <w:t xml:space="preserve">dokončení je závislý na </w:t>
      </w:r>
      <w:r w:rsidRPr="00A43D50">
        <w:rPr>
          <w:rFonts w:asciiTheme="minorHAnsi" w:hAnsiTheme="minorHAnsi" w:cs="Arial"/>
        </w:rPr>
        <w:t>řádném a včasném splnění součinností objednatele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dohodnutých</w:t>
      </w:r>
      <w:r w:rsidR="0098521D" w:rsidRPr="00A43D50">
        <w:rPr>
          <w:rFonts w:asciiTheme="minorHAnsi" w:hAnsiTheme="minorHAnsi" w:cs="Arial"/>
        </w:rPr>
        <w:t xml:space="preserve"> </w:t>
      </w:r>
      <w:r w:rsidR="00B97CE7" w:rsidRPr="00A43D50">
        <w:rPr>
          <w:rFonts w:asciiTheme="minorHAnsi" w:hAnsiTheme="minorHAnsi" w:cs="Arial"/>
        </w:rPr>
        <w:t xml:space="preserve">ve </w:t>
      </w:r>
      <w:r w:rsidRPr="00A43D50">
        <w:rPr>
          <w:rFonts w:asciiTheme="minorHAnsi" w:hAnsiTheme="minorHAnsi" w:cs="Arial"/>
        </w:rPr>
        <w:t xml:space="preserve">smlouvě. Po dobu prodlení objednatele s poskytnutím dohodnutých </w:t>
      </w:r>
      <w:r w:rsidR="00044A87" w:rsidRPr="00A43D50">
        <w:rPr>
          <w:rFonts w:asciiTheme="minorHAnsi" w:hAnsiTheme="minorHAnsi" w:cs="Arial"/>
        </w:rPr>
        <w:t xml:space="preserve">součinností není </w:t>
      </w:r>
      <w:r w:rsidRPr="00A43D50">
        <w:rPr>
          <w:rFonts w:asciiTheme="minorHAnsi" w:hAnsiTheme="minorHAnsi" w:cs="Arial"/>
        </w:rPr>
        <w:t xml:space="preserve">zhotovitel v prodlení s plněním závazku. </w:t>
      </w:r>
      <w:r w:rsidR="00044A87" w:rsidRPr="00A43D50">
        <w:rPr>
          <w:rFonts w:asciiTheme="minorHAnsi" w:hAnsiTheme="minorHAnsi" w:cs="Arial"/>
        </w:rPr>
        <w:t xml:space="preserve">Podmínkou započetí lhůty prodlení je zápis </w:t>
      </w:r>
      <w:r w:rsidR="00653CFD" w:rsidRPr="00A43D50">
        <w:rPr>
          <w:rFonts w:asciiTheme="minorHAnsi" w:hAnsiTheme="minorHAnsi" w:cs="Arial"/>
        </w:rPr>
        <w:t>do stavebního deníku a s ním spo</w:t>
      </w:r>
      <w:r w:rsidR="00044A87" w:rsidRPr="00A43D50">
        <w:rPr>
          <w:rFonts w:asciiTheme="minorHAnsi" w:hAnsiTheme="minorHAnsi" w:cs="Arial"/>
        </w:rPr>
        <w:t xml:space="preserve">jená povinnost stavbyvedoucího prokazatelně </w:t>
      </w:r>
      <w:r w:rsidR="00653CFD" w:rsidRPr="00A43D50">
        <w:rPr>
          <w:rFonts w:asciiTheme="minorHAnsi" w:hAnsiTheme="minorHAnsi" w:cs="Arial"/>
        </w:rPr>
        <w:t xml:space="preserve">upozornit </w:t>
      </w:r>
      <w:r w:rsidR="00044A87" w:rsidRPr="00A43D50">
        <w:rPr>
          <w:rFonts w:asciiTheme="minorHAnsi" w:hAnsiTheme="minorHAnsi" w:cs="Arial"/>
        </w:rPr>
        <w:t>technický dozor</w:t>
      </w:r>
      <w:r w:rsidR="00DD0E90" w:rsidRPr="00A43D50">
        <w:rPr>
          <w:rFonts w:asciiTheme="minorHAnsi" w:hAnsiTheme="minorHAnsi" w:cs="Arial"/>
        </w:rPr>
        <w:t xml:space="preserve"> stavebníka </w:t>
      </w:r>
      <w:r w:rsidR="00044A87" w:rsidRPr="00A43D50">
        <w:rPr>
          <w:rFonts w:asciiTheme="minorHAnsi" w:hAnsiTheme="minorHAnsi" w:cs="Arial"/>
        </w:rPr>
        <w:t>(dále jen „</w:t>
      </w:r>
      <w:r w:rsidR="00653CFD" w:rsidRPr="00A43D50">
        <w:rPr>
          <w:rFonts w:asciiTheme="minorHAnsi" w:hAnsiTheme="minorHAnsi" w:cs="Arial"/>
        </w:rPr>
        <w:t>TDS</w:t>
      </w:r>
      <w:r w:rsidR="00044A87" w:rsidRPr="00A43D50">
        <w:rPr>
          <w:rFonts w:asciiTheme="minorHAnsi" w:hAnsiTheme="minorHAnsi" w:cs="Arial"/>
        </w:rPr>
        <w:t>“)</w:t>
      </w:r>
      <w:r w:rsidR="00653CFD" w:rsidRPr="00A43D50">
        <w:rPr>
          <w:rFonts w:asciiTheme="minorHAnsi" w:hAnsiTheme="minorHAnsi" w:cs="Arial"/>
        </w:rPr>
        <w:t>, že je zápis provede</w:t>
      </w:r>
      <w:r w:rsidR="00044A87" w:rsidRPr="00A43D50">
        <w:rPr>
          <w:rFonts w:asciiTheme="minorHAnsi" w:hAnsiTheme="minorHAnsi" w:cs="Arial"/>
        </w:rPr>
        <w:t xml:space="preserve">n. Ukončení této lhůty je dáno </w:t>
      </w:r>
      <w:r w:rsidR="00653CFD" w:rsidRPr="00A43D50">
        <w:rPr>
          <w:rFonts w:asciiTheme="minorHAnsi" w:hAnsiTheme="minorHAnsi" w:cs="Arial"/>
        </w:rPr>
        <w:t>neprodlenou akceptací stavbyvedoucího do stavebního deníku n</w:t>
      </w:r>
      <w:r w:rsidR="00044A87" w:rsidRPr="00A43D50">
        <w:rPr>
          <w:rFonts w:asciiTheme="minorHAnsi" w:hAnsiTheme="minorHAnsi" w:cs="Arial"/>
        </w:rPr>
        <w:t>ápravy provedené</w:t>
      </w:r>
      <w:r w:rsidR="006A0554">
        <w:rPr>
          <w:rFonts w:asciiTheme="minorHAnsi" w:hAnsiTheme="minorHAnsi" w:cs="Arial"/>
        </w:rPr>
        <w:t xml:space="preserve"> </w:t>
      </w:r>
      <w:r w:rsidR="00044A87" w:rsidRPr="00A43D50">
        <w:rPr>
          <w:rFonts w:asciiTheme="minorHAnsi" w:hAnsiTheme="minorHAnsi" w:cs="Arial"/>
        </w:rPr>
        <w:t xml:space="preserve">objednatelem. </w:t>
      </w:r>
      <w:r w:rsidRPr="00A43D50">
        <w:rPr>
          <w:rFonts w:asciiTheme="minorHAnsi" w:hAnsiTheme="minorHAnsi" w:cs="Arial"/>
        </w:rPr>
        <w:t>Nedojde-li mezi stranami k</w:t>
      </w:r>
      <w:r w:rsidR="006A0554">
        <w:rPr>
          <w:rFonts w:asciiTheme="minorHAnsi" w:hAnsiTheme="minorHAnsi" w:cs="Arial"/>
        </w:rPr>
        <w:t xml:space="preserve"> </w:t>
      </w:r>
      <w:r w:rsidR="00044A87" w:rsidRPr="00A43D50">
        <w:rPr>
          <w:rFonts w:asciiTheme="minorHAnsi" w:hAnsiTheme="minorHAnsi" w:cs="Arial"/>
        </w:rPr>
        <w:t>jiné</w:t>
      </w:r>
      <w:r w:rsidR="00E97E4D" w:rsidRPr="00A43D50">
        <w:rPr>
          <w:rFonts w:asciiTheme="minorHAnsi" w:hAnsiTheme="minorHAnsi" w:cs="Arial"/>
        </w:rPr>
        <w:t xml:space="preserve"> </w:t>
      </w:r>
      <w:r w:rsidR="00044A87" w:rsidRPr="00A43D50">
        <w:rPr>
          <w:rFonts w:asciiTheme="minorHAnsi" w:hAnsiTheme="minorHAnsi" w:cs="Arial"/>
        </w:rPr>
        <w:t>dohodě,</w:t>
      </w:r>
      <w:r w:rsidR="00E97E4D" w:rsidRPr="00A43D50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prodlužuje se termín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dokončení díla o dobu shodnou s prodlením objednatele v plnění jeho součinností. O tomto prodloužení termínu dokončení díla bude uzavřen písemný dodatek ke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smlouvě.</w:t>
      </w:r>
      <w:r w:rsidR="001A2737" w:rsidRPr="00A43D50">
        <w:rPr>
          <w:rFonts w:asciiTheme="minorHAnsi" w:hAnsiTheme="minorHAnsi" w:cs="Arial"/>
        </w:rPr>
        <w:t xml:space="preserve"> Dokončením </w:t>
      </w:r>
      <w:r w:rsidR="00D601FB" w:rsidRPr="00A43D50">
        <w:rPr>
          <w:rFonts w:asciiTheme="minorHAnsi" w:hAnsiTheme="minorHAnsi" w:cs="Arial"/>
        </w:rPr>
        <w:t xml:space="preserve">díla </w:t>
      </w:r>
      <w:r w:rsidR="001A2737" w:rsidRPr="00A43D50">
        <w:rPr>
          <w:rFonts w:asciiTheme="minorHAnsi" w:hAnsiTheme="minorHAnsi" w:cs="Arial"/>
        </w:rPr>
        <w:t xml:space="preserve">se rozumí </w:t>
      </w:r>
      <w:r w:rsidR="00D601FB" w:rsidRPr="00A43D50">
        <w:rPr>
          <w:rFonts w:asciiTheme="minorHAnsi" w:hAnsiTheme="minorHAnsi" w:cs="Arial"/>
        </w:rPr>
        <w:t>předání zhotoveného díla na základě předávacího protokolu, včetně všech dokladů uvedených dále v </w:t>
      </w:r>
      <w:r w:rsidR="006A0554">
        <w:rPr>
          <w:rFonts w:asciiTheme="minorHAnsi" w:hAnsiTheme="minorHAnsi" w:cs="Arial"/>
        </w:rPr>
        <w:t>kapitole</w:t>
      </w:r>
      <w:r w:rsidR="00D601FB" w:rsidRPr="00A43D50">
        <w:rPr>
          <w:rFonts w:asciiTheme="minorHAnsi" w:hAnsiTheme="minorHAnsi" w:cs="Arial"/>
        </w:rPr>
        <w:t xml:space="preserve"> </w:t>
      </w:r>
      <w:r w:rsidR="006A0554">
        <w:rPr>
          <w:rFonts w:asciiTheme="minorHAnsi" w:hAnsiTheme="minorHAnsi" w:cs="Arial"/>
        </w:rPr>
        <w:fldChar w:fldCharType="begin"/>
      </w:r>
      <w:r w:rsidR="006A0554">
        <w:rPr>
          <w:rFonts w:asciiTheme="minorHAnsi" w:hAnsiTheme="minorHAnsi" w:cs="Arial"/>
        </w:rPr>
        <w:instrText xml:space="preserve"> REF _Ref453579683 \r \h </w:instrText>
      </w:r>
      <w:r w:rsidR="006A0554">
        <w:rPr>
          <w:rFonts w:asciiTheme="minorHAnsi" w:hAnsiTheme="minorHAnsi" w:cs="Arial"/>
        </w:rPr>
      </w:r>
      <w:r w:rsidR="006A0554">
        <w:rPr>
          <w:rFonts w:asciiTheme="minorHAnsi" w:hAnsiTheme="minorHAnsi" w:cs="Arial"/>
        </w:rPr>
        <w:fldChar w:fldCharType="separate"/>
      </w:r>
      <w:r w:rsidR="006A0554">
        <w:rPr>
          <w:rFonts w:asciiTheme="minorHAnsi" w:hAnsiTheme="minorHAnsi" w:cs="Arial"/>
        </w:rPr>
        <w:t>XI</w:t>
      </w:r>
      <w:r w:rsidR="006A0554">
        <w:rPr>
          <w:rFonts w:asciiTheme="minorHAnsi" w:hAnsiTheme="minorHAnsi" w:cs="Arial"/>
        </w:rPr>
        <w:fldChar w:fldCharType="end"/>
      </w:r>
      <w:r w:rsidR="00D601FB" w:rsidRPr="00A43D50">
        <w:rPr>
          <w:rFonts w:asciiTheme="minorHAnsi" w:hAnsiTheme="minorHAnsi" w:cs="Arial"/>
        </w:rPr>
        <w:t xml:space="preserve">. odst. </w:t>
      </w:r>
      <w:r w:rsidR="006A0554">
        <w:rPr>
          <w:rFonts w:asciiTheme="minorHAnsi" w:hAnsiTheme="minorHAnsi" w:cs="Arial"/>
        </w:rPr>
        <w:fldChar w:fldCharType="begin"/>
      </w:r>
      <w:r w:rsidR="006A0554">
        <w:rPr>
          <w:rFonts w:asciiTheme="minorHAnsi" w:hAnsiTheme="minorHAnsi" w:cs="Arial"/>
        </w:rPr>
        <w:instrText xml:space="preserve"> REF _Ref453579708 \r \h </w:instrText>
      </w:r>
      <w:r w:rsidR="006A0554">
        <w:rPr>
          <w:rFonts w:asciiTheme="minorHAnsi" w:hAnsiTheme="minorHAnsi" w:cs="Arial"/>
        </w:rPr>
      </w:r>
      <w:r w:rsidR="006A0554">
        <w:rPr>
          <w:rFonts w:asciiTheme="minorHAnsi" w:hAnsiTheme="minorHAnsi" w:cs="Arial"/>
        </w:rPr>
        <w:fldChar w:fldCharType="separate"/>
      </w:r>
      <w:r w:rsidR="006A0554">
        <w:rPr>
          <w:rFonts w:asciiTheme="minorHAnsi" w:hAnsiTheme="minorHAnsi" w:cs="Arial"/>
        </w:rPr>
        <w:t>52</w:t>
      </w:r>
      <w:r w:rsidR="006A0554">
        <w:rPr>
          <w:rFonts w:asciiTheme="minorHAnsi" w:hAnsiTheme="minorHAnsi" w:cs="Arial"/>
        </w:rPr>
        <w:fldChar w:fldCharType="end"/>
      </w:r>
      <w:r w:rsidR="00D601FB" w:rsidRPr="00A43D50">
        <w:rPr>
          <w:rFonts w:asciiTheme="minorHAnsi" w:hAnsiTheme="minorHAnsi" w:cs="Arial"/>
        </w:rPr>
        <w:t xml:space="preserve"> této smlouvy, s výjimkou drobných vad a nedodělků, které nebrání řádnému a bezpečnému užívání díla. </w:t>
      </w:r>
    </w:p>
    <w:p w14:paraId="5F0A15BB" w14:textId="51D2862B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Prodlení zhotovitele s dokončením díla delší jak </w:t>
      </w:r>
      <w:r w:rsidR="00FC0BCD" w:rsidRPr="00A43D50">
        <w:rPr>
          <w:rFonts w:asciiTheme="minorHAnsi" w:hAnsiTheme="minorHAnsi" w:cs="Arial"/>
        </w:rPr>
        <w:t>21</w:t>
      </w:r>
      <w:r w:rsidRPr="00A43D50">
        <w:rPr>
          <w:rFonts w:asciiTheme="minorHAnsi" w:hAnsiTheme="minorHAnsi" w:cs="Arial"/>
        </w:rPr>
        <w:t xml:space="preserve"> dnů se považuje za podstatné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porušení smlouvy, ale pouze v případě, že prodlení zhotovitele nevzniklo z </w:t>
      </w:r>
      <w:r w:rsidR="00EA1E30" w:rsidRPr="00A43D50">
        <w:rPr>
          <w:rFonts w:asciiTheme="minorHAnsi" w:hAnsiTheme="minorHAnsi" w:cs="Arial"/>
        </w:rPr>
        <w:t>důvodu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na straně objednatele. Zhotovitel bere na vědomí, že stavba dle této smlouvy je</w:t>
      </w:r>
      <w:r w:rsidR="006A0554">
        <w:rPr>
          <w:rFonts w:asciiTheme="minorHAnsi" w:hAnsiTheme="minorHAnsi" w:cs="Arial"/>
        </w:rPr>
        <w:t xml:space="preserve"> </w:t>
      </w:r>
      <w:r w:rsidR="007E68EE" w:rsidRPr="00A43D50">
        <w:rPr>
          <w:rFonts w:asciiTheme="minorHAnsi" w:hAnsiTheme="minorHAnsi" w:cs="Arial"/>
        </w:rPr>
        <w:t>spolufinancována</w:t>
      </w:r>
      <w:r w:rsidRPr="00A43D50">
        <w:rPr>
          <w:rFonts w:asciiTheme="minorHAnsi" w:hAnsiTheme="minorHAnsi" w:cs="Arial"/>
        </w:rPr>
        <w:t xml:space="preserve"> z prostředků Evropské unie a že objednatel trvá na termínu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dokončení dle této smlouvy. Zhotovitel se zavazuje nasadit k provádění díla takové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kapacity a technologie, které zajistí dokončení stavby ve sjednaném termínu. </w:t>
      </w:r>
    </w:p>
    <w:p w14:paraId="486E9C3C" w14:textId="0964B070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Zhotovitel je povinen písemně oznámit objednateli nejpozději </w:t>
      </w:r>
      <w:r w:rsidR="009771FF" w:rsidRPr="00A43D50">
        <w:rPr>
          <w:rFonts w:asciiTheme="minorHAnsi" w:hAnsiTheme="minorHAnsi" w:cs="Arial"/>
        </w:rPr>
        <w:t xml:space="preserve">5 </w:t>
      </w:r>
      <w:r w:rsidRPr="00A43D50">
        <w:rPr>
          <w:rFonts w:asciiTheme="minorHAnsi" w:hAnsiTheme="minorHAnsi" w:cs="Arial"/>
        </w:rPr>
        <w:t>pracovních dnů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předem, kdy bude dílo připraveno k předání a převzetí. Objednatel je pak povinen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nejpozději do tří dnů od termínu stanoveného zhotovitelem zahájit přejímací řízení 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řádně v něm pokračovat.</w:t>
      </w:r>
    </w:p>
    <w:p w14:paraId="1D9543C9" w14:textId="188B6D44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Nedílnou součástí smlouvy je časový harmonogram průběhu prací</w:t>
      </w:r>
      <w:r w:rsidR="009B7776" w:rsidRPr="00A43D50">
        <w:rPr>
          <w:rFonts w:asciiTheme="minorHAnsi" w:hAnsiTheme="minorHAnsi" w:cs="Arial"/>
        </w:rPr>
        <w:t xml:space="preserve">, zpracovaný a předložený </w:t>
      </w:r>
      <w:r w:rsidR="009131EF" w:rsidRPr="00A43D50">
        <w:rPr>
          <w:rFonts w:asciiTheme="minorHAnsi" w:hAnsiTheme="minorHAnsi" w:cs="Arial"/>
        </w:rPr>
        <w:t>zhotovite</w:t>
      </w:r>
      <w:r w:rsidR="009B7776" w:rsidRPr="00A43D50">
        <w:rPr>
          <w:rFonts w:asciiTheme="minorHAnsi" w:hAnsiTheme="minorHAnsi" w:cs="Arial"/>
        </w:rPr>
        <w:t>lem</w:t>
      </w:r>
      <w:r w:rsidR="009771FF" w:rsidRPr="00A43D50">
        <w:rPr>
          <w:rFonts w:asciiTheme="minorHAnsi" w:hAnsiTheme="minorHAnsi" w:cs="Arial"/>
        </w:rPr>
        <w:t xml:space="preserve"> (příloha č. 2 této smlouvy)</w:t>
      </w:r>
      <w:r w:rsidRPr="00A43D50">
        <w:rPr>
          <w:rFonts w:asciiTheme="minorHAnsi" w:hAnsiTheme="minorHAnsi" w:cs="Arial"/>
        </w:rPr>
        <w:t>. Zhotovitel je povinen plnit dílo v souladu s časovým harmonogramem a tento harmonogram případně aktualizovat podle skutečného provádění díla. Případný aktualizovaný časový harmonogram předá zhotovitel</w:t>
      </w:r>
      <w:r w:rsidRP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zástupci objednatele k odsouhlasení vždy do tří dnů po jeho aktualizaci. </w:t>
      </w:r>
    </w:p>
    <w:p w14:paraId="3E38022C" w14:textId="77777777" w:rsidR="00A43D50" w:rsidRPr="00A43D50" w:rsidRDefault="00DD0E90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Místem plnění veřejné zakázky j</w:t>
      </w:r>
      <w:r w:rsidR="00130E64" w:rsidRPr="00A43D50">
        <w:rPr>
          <w:rFonts w:asciiTheme="minorHAnsi" w:hAnsiTheme="minorHAnsi" w:cs="Arial"/>
        </w:rPr>
        <w:t>sou</w:t>
      </w:r>
      <w:r w:rsidR="00404862" w:rsidRPr="00A43D50">
        <w:rPr>
          <w:rFonts w:asciiTheme="minorHAnsi" w:hAnsiTheme="minorHAnsi" w:cs="Arial"/>
        </w:rPr>
        <w:t xml:space="preserve"> </w:t>
      </w:r>
      <w:r w:rsidR="00130E64" w:rsidRPr="00A43D50">
        <w:rPr>
          <w:rFonts w:asciiTheme="minorHAnsi" w:hAnsiTheme="minorHAnsi" w:cs="Arial"/>
        </w:rPr>
        <w:t>parcely parc. č. St. 217, par. č. 128/2 v katastrální území Veltrusy.</w:t>
      </w:r>
    </w:p>
    <w:p w14:paraId="043434D1" w14:textId="21A36121" w:rsidR="00A43D50" w:rsidRPr="006A0554" w:rsidRDefault="00C915EE" w:rsidP="006A0554">
      <w:pPr>
        <w:pStyle w:val="Nzevkapitoly"/>
      </w:pPr>
      <w:bookmarkStart w:id="4" w:name="_Ref453578386"/>
      <w:r w:rsidRPr="006A0554">
        <w:t>Cena díla a podmínky pro změnu sjednané ceny</w:t>
      </w:r>
      <w:bookmarkEnd w:id="4"/>
    </w:p>
    <w:p w14:paraId="24F9D472" w14:textId="633BFC34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Obě smluvní strany sjednaly za provedení díla níže uvedenou nejvýše přípustnou cenu.</w:t>
      </w:r>
    </w:p>
    <w:p w14:paraId="0B9A7C1C" w14:textId="246837E4" w:rsidR="00A43D50" w:rsidRPr="00A43D50" w:rsidRDefault="00673A07" w:rsidP="00A43D50">
      <w:pPr>
        <w:autoSpaceDN/>
        <w:ind w:left="1065"/>
        <w:jc w:val="both"/>
        <w:textAlignment w:val="auto"/>
        <w:rPr>
          <w:rFonts w:asciiTheme="minorHAnsi" w:hAnsiTheme="minorHAnsi" w:cs="Arial"/>
          <w:b/>
        </w:rPr>
      </w:pPr>
      <w:r w:rsidRPr="00A43D50">
        <w:rPr>
          <w:rFonts w:asciiTheme="minorHAnsi" w:hAnsiTheme="minorHAnsi" w:cs="Arial"/>
          <w:b/>
        </w:rPr>
        <w:t>Celková cena</w:t>
      </w:r>
      <w:r w:rsidR="006A0554">
        <w:rPr>
          <w:rFonts w:asciiTheme="minorHAnsi" w:hAnsiTheme="minorHAnsi" w:cs="Arial"/>
          <w:b/>
        </w:rPr>
        <w:t>:</w:t>
      </w:r>
    </w:p>
    <w:p w14:paraId="1F18AABF" w14:textId="68681AD9" w:rsidR="00A43D50" w:rsidRPr="006A0554" w:rsidRDefault="007E68EE" w:rsidP="006A0554">
      <w:pPr>
        <w:tabs>
          <w:tab w:val="left" w:pos="4560"/>
        </w:tabs>
        <w:autoSpaceDN/>
        <w:spacing w:before="240"/>
        <w:ind w:left="107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6A0554">
        <w:rPr>
          <w:rFonts w:asciiTheme="minorHAnsi" w:hAnsiTheme="minorHAnsi" w:cs="Arial"/>
          <w:sz w:val="22"/>
          <w:szCs w:val="22"/>
        </w:rPr>
        <w:t>Cena bez DPH</w:t>
      </w:r>
      <w:r w:rsidR="006A0554">
        <w:rPr>
          <w:rFonts w:asciiTheme="minorHAnsi" w:hAnsiTheme="minorHAnsi" w:cs="Arial"/>
          <w:sz w:val="22"/>
          <w:szCs w:val="22"/>
        </w:rPr>
        <w:tab/>
      </w:r>
      <w:r w:rsidR="00C915EE" w:rsidRPr="006A0554">
        <w:rPr>
          <w:rFonts w:asciiTheme="minorHAnsi" w:hAnsiTheme="minorHAnsi" w:cs="Arial"/>
          <w:sz w:val="14"/>
          <w:szCs w:val="14"/>
        </w:rPr>
        <w:t>.................................</w:t>
      </w:r>
      <w:r w:rsidR="006A0554">
        <w:rPr>
          <w:rFonts w:asciiTheme="minorHAnsi" w:hAnsiTheme="minorHAnsi" w:cs="Arial"/>
          <w:sz w:val="14"/>
          <w:szCs w:val="14"/>
        </w:rPr>
        <w:t>.............................</w:t>
      </w:r>
      <w:r w:rsidR="00C915EE" w:rsidRPr="006A0554">
        <w:rPr>
          <w:rFonts w:asciiTheme="minorHAnsi" w:hAnsiTheme="minorHAnsi" w:cs="Arial"/>
          <w:sz w:val="14"/>
          <w:szCs w:val="14"/>
        </w:rPr>
        <w:t>.................</w:t>
      </w:r>
    </w:p>
    <w:p w14:paraId="15A02165" w14:textId="5E3A256A" w:rsidR="00A43D50" w:rsidRPr="006A0554" w:rsidRDefault="00C915EE" w:rsidP="006A0554">
      <w:pPr>
        <w:tabs>
          <w:tab w:val="left" w:pos="4560"/>
        </w:tabs>
        <w:autoSpaceDN/>
        <w:spacing w:before="240"/>
        <w:ind w:left="107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6A0554">
        <w:rPr>
          <w:rFonts w:asciiTheme="minorHAnsi" w:hAnsiTheme="minorHAnsi" w:cs="Arial"/>
          <w:sz w:val="22"/>
          <w:szCs w:val="22"/>
        </w:rPr>
        <w:t>DPH 21%</w:t>
      </w:r>
      <w:r w:rsidR="006A0554">
        <w:rPr>
          <w:rFonts w:asciiTheme="minorHAnsi" w:hAnsiTheme="minorHAnsi" w:cs="Arial"/>
          <w:sz w:val="22"/>
          <w:szCs w:val="22"/>
        </w:rPr>
        <w:tab/>
      </w:r>
      <w:r w:rsidR="006A0554" w:rsidRPr="006A0554">
        <w:rPr>
          <w:rFonts w:asciiTheme="minorHAnsi" w:hAnsiTheme="minorHAnsi" w:cs="Arial"/>
          <w:sz w:val="14"/>
          <w:szCs w:val="14"/>
        </w:rPr>
        <w:t>.................................</w:t>
      </w:r>
      <w:r w:rsidR="006A0554">
        <w:rPr>
          <w:rFonts w:asciiTheme="minorHAnsi" w:hAnsiTheme="minorHAnsi" w:cs="Arial"/>
          <w:sz w:val="14"/>
          <w:szCs w:val="14"/>
        </w:rPr>
        <w:t>.............................</w:t>
      </w:r>
      <w:r w:rsidR="006A0554" w:rsidRPr="006A0554">
        <w:rPr>
          <w:rFonts w:asciiTheme="minorHAnsi" w:hAnsiTheme="minorHAnsi" w:cs="Arial"/>
          <w:sz w:val="14"/>
          <w:szCs w:val="14"/>
        </w:rPr>
        <w:t>.................</w:t>
      </w:r>
    </w:p>
    <w:p w14:paraId="67F6CB32" w14:textId="3CC39CFF" w:rsidR="00A43D50" w:rsidRPr="006A0554" w:rsidRDefault="00C915EE" w:rsidP="006A0554">
      <w:pPr>
        <w:tabs>
          <w:tab w:val="left" w:pos="4560"/>
        </w:tabs>
        <w:autoSpaceDN/>
        <w:spacing w:before="240"/>
        <w:ind w:left="107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6A0554">
        <w:rPr>
          <w:rFonts w:asciiTheme="minorHAnsi" w:hAnsiTheme="minorHAnsi" w:cs="Arial"/>
          <w:sz w:val="22"/>
          <w:szCs w:val="22"/>
        </w:rPr>
        <w:t>Cena včetně DPH</w:t>
      </w:r>
      <w:r w:rsidR="006A0554">
        <w:rPr>
          <w:rFonts w:asciiTheme="minorHAnsi" w:hAnsiTheme="minorHAnsi" w:cs="Arial"/>
          <w:sz w:val="22"/>
          <w:szCs w:val="22"/>
        </w:rPr>
        <w:tab/>
      </w:r>
      <w:r w:rsidR="006A0554" w:rsidRPr="006A0554">
        <w:rPr>
          <w:rFonts w:asciiTheme="minorHAnsi" w:hAnsiTheme="minorHAnsi" w:cs="Arial"/>
          <w:sz w:val="14"/>
          <w:szCs w:val="14"/>
        </w:rPr>
        <w:t>.................................</w:t>
      </w:r>
      <w:r w:rsidR="006A0554">
        <w:rPr>
          <w:rFonts w:asciiTheme="minorHAnsi" w:hAnsiTheme="minorHAnsi" w:cs="Arial"/>
          <w:sz w:val="14"/>
          <w:szCs w:val="14"/>
        </w:rPr>
        <w:t>.............................</w:t>
      </w:r>
      <w:r w:rsidR="006A0554" w:rsidRPr="006A0554">
        <w:rPr>
          <w:rFonts w:asciiTheme="minorHAnsi" w:hAnsiTheme="minorHAnsi" w:cs="Arial"/>
          <w:sz w:val="14"/>
          <w:szCs w:val="14"/>
        </w:rPr>
        <w:t>.................</w:t>
      </w:r>
    </w:p>
    <w:p w14:paraId="4466C205" w14:textId="77777777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Cena díla je oběma smluvními stranami sjednána v souladu s ustanovením </w:t>
      </w:r>
      <w:r w:rsidR="00C807F4" w:rsidRPr="00A43D50">
        <w:rPr>
          <w:rFonts w:asciiTheme="minorHAnsi" w:hAnsiTheme="minorHAnsi" w:cs="Arial"/>
        </w:rPr>
        <w:t>§ 2 </w:t>
      </w:r>
      <w:r w:rsidRPr="00A43D50">
        <w:rPr>
          <w:rFonts w:asciiTheme="minorHAnsi" w:hAnsiTheme="minorHAnsi" w:cs="Arial"/>
        </w:rPr>
        <w:t>zákona č</w:t>
      </w:r>
      <w:r w:rsidR="00C807F4" w:rsidRPr="00A43D50">
        <w:rPr>
          <w:rFonts w:asciiTheme="minorHAnsi" w:hAnsiTheme="minorHAnsi" w:cs="Arial"/>
        </w:rPr>
        <w:t>. </w:t>
      </w:r>
      <w:r w:rsidRPr="00A43D50">
        <w:rPr>
          <w:rFonts w:asciiTheme="minorHAnsi" w:hAnsiTheme="minorHAnsi" w:cs="Arial"/>
        </w:rPr>
        <w:t>526/1990 Sb., o cenách a je dohodnuta včetně daně z přidané hodnoty (DPH). Pro obsah sjednané ceny je rozhodující cenový rozpočet zhotovitele, vzniklý oceněním</w:t>
      </w:r>
      <w:r w:rsidR="00C807F4" w:rsidRPr="00A43D50">
        <w:rPr>
          <w:rFonts w:asciiTheme="minorHAnsi" w:hAnsiTheme="minorHAnsi" w:cs="Arial"/>
        </w:rPr>
        <w:t xml:space="preserve"> dvou soupisů stavebních prací a výkazu výměr, které tvoří přílohu výzvy</w:t>
      </w:r>
      <w:r w:rsidRPr="00A43D50">
        <w:rPr>
          <w:rFonts w:asciiTheme="minorHAnsi" w:hAnsiTheme="minorHAnsi" w:cs="Arial"/>
        </w:rPr>
        <w:t xml:space="preserve"> </w:t>
      </w:r>
      <w:r w:rsidR="00C807F4" w:rsidRPr="00A43D50">
        <w:rPr>
          <w:rFonts w:asciiTheme="minorHAnsi" w:hAnsiTheme="minorHAnsi" w:cs="Arial"/>
        </w:rPr>
        <w:t>a</w:t>
      </w:r>
      <w:r w:rsidR="00D22676" w:rsidRPr="00A43D50">
        <w:rPr>
          <w:rFonts w:asciiTheme="minorHAnsi" w:hAnsiTheme="minorHAnsi" w:cs="Arial"/>
        </w:rPr>
        <w:t> </w:t>
      </w:r>
      <w:r w:rsidR="00C807F4" w:rsidRPr="00A43D50">
        <w:rPr>
          <w:rFonts w:asciiTheme="minorHAnsi" w:hAnsiTheme="minorHAnsi" w:cs="Arial"/>
        </w:rPr>
        <w:t xml:space="preserve">které </w:t>
      </w:r>
      <w:r w:rsidRPr="00A43D50">
        <w:rPr>
          <w:rFonts w:asciiTheme="minorHAnsi" w:hAnsiTheme="minorHAnsi" w:cs="Arial"/>
        </w:rPr>
        <w:t xml:space="preserve">tvoří přílohu této smlouvy. </w:t>
      </w:r>
      <w:r w:rsidR="00C807F4" w:rsidRPr="00A43D50">
        <w:rPr>
          <w:rFonts w:asciiTheme="minorHAnsi" w:hAnsiTheme="minorHAnsi" w:cs="Arial"/>
        </w:rPr>
        <w:t>Celková n</w:t>
      </w:r>
      <w:r w:rsidRPr="00A43D50">
        <w:rPr>
          <w:rFonts w:asciiTheme="minorHAnsi" w:hAnsiTheme="minorHAnsi" w:cs="Arial"/>
        </w:rPr>
        <w:t>abídková cena byla hodnotícím kritériem nabídky.</w:t>
      </w:r>
    </w:p>
    <w:p w14:paraId="454A4A79" w14:textId="410F8F59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Sjednaná cena obsahuje veškeré náklady a zisk zhotovitele nezbytné k řádnému 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včasnému provedení díla. Cena obsahuje mimo vlastní provedení prací a dodávek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zejména i náklady na práce a činnosti, uvedené v kapitole </w:t>
      </w:r>
      <w:r w:rsidR="006A0554">
        <w:rPr>
          <w:rFonts w:asciiTheme="minorHAnsi" w:hAnsiTheme="minorHAnsi" w:cs="Arial"/>
        </w:rPr>
        <w:fldChar w:fldCharType="begin"/>
      </w:r>
      <w:r w:rsidR="006A0554">
        <w:rPr>
          <w:rFonts w:asciiTheme="minorHAnsi" w:hAnsiTheme="minorHAnsi" w:cs="Arial"/>
        </w:rPr>
        <w:instrText xml:space="preserve"> REF _Ref453578925 \r \h </w:instrText>
      </w:r>
      <w:r w:rsidR="006A0554">
        <w:rPr>
          <w:rFonts w:asciiTheme="minorHAnsi" w:hAnsiTheme="minorHAnsi" w:cs="Arial"/>
        </w:rPr>
      </w:r>
      <w:r w:rsidR="006A0554">
        <w:rPr>
          <w:rFonts w:asciiTheme="minorHAnsi" w:hAnsiTheme="minorHAnsi" w:cs="Arial"/>
        </w:rPr>
        <w:fldChar w:fldCharType="separate"/>
      </w:r>
      <w:r w:rsidR="006A0554">
        <w:rPr>
          <w:rFonts w:asciiTheme="minorHAnsi" w:hAnsiTheme="minorHAnsi" w:cs="Arial"/>
        </w:rPr>
        <w:t>I</w:t>
      </w:r>
      <w:r w:rsidR="006A0554">
        <w:rPr>
          <w:rFonts w:asciiTheme="minorHAnsi" w:hAnsiTheme="minorHAnsi" w:cs="Arial"/>
        </w:rPr>
        <w:fldChar w:fldCharType="end"/>
      </w:r>
      <w:r w:rsidRPr="00A43D50">
        <w:rPr>
          <w:rFonts w:asciiTheme="minorHAnsi" w:hAnsiTheme="minorHAnsi" w:cs="Arial"/>
        </w:rPr>
        <w:t xml:space="preserve"> odst. </w:t>
      </w:r>
      <w:r w:rsidR="006A0554">
        <w:rPr>
          <w:rFonts w:asciiTheme="minorHAnsi" w:hAnsiTheme="minorHAnsi" w:cs="Arial"/>
        </w:rPr>
        <w:fldChar w:fldCharType="begin"/>
      </w:r>
      <w:r w:rsidR="006A0554">
        <w:rPr>
          <w:rFonts w:asciiTheme="minorHAnsi" w:hAnsiTheme="minorHAnsi" w:cs="Arial"/>
        </w:rPr>
        <w:instrText xml:space="preserve"> REF _Ref453578979 \r \h </w:instrText>
      </w:r>
      <w:r w:rsidR="006A0554">
        <w:rPr>
          <w:rFonts w:asciiTheme="minorHAnsi" w:hAnsiTheme="minorHAnsi" w:cs="Arial"/>
        </w:rPr>
      </w:r>
      <w:r w:rsidR="006A0554">
        <w:rPr>
          <w:rFonts w:asciiTheme="minorHAnsi" w:hAnsiTheme="minorHAnsi" w:cs="Arial"/>
        </w:rPr>
        <w:fldChar w:fldCharType="separate"/>
      </w:r>
      <w:r w:rsidR="006A0554">
        <w:rPr>
          <w:rFonts w:asciiTheme="minorHAnsi" w:hAnsiTheme="minorHAnsi" w:cs="Arial"/>
        </w:rPr>
        <w:t>3</w:t>
      </w:r>
      <w:r w:rsidR="006A0554">
        <w:rPr>
          <w:rFonts w:asciiTheme="minorHAnsi" w:hAnsiTheme="minorHAnsi" w:cs="Arial"/>
        </w:rPr>
        <w:fldChar w:fldCharType="end"/>
      </w:r>
      <w:r w:rsidRPr="00A43D50">
        <w:rPr>
          <w:rFonts w:asciiTheme="minorHAnsi" w:hAnsiTheme="minorHAnsi" w:cs="Arial"/>
        </w:rPr>
        <w:t xml:space="preserve"> písm. </w:t>
      </w:r>
      <w:r w:rsidR="006A0554">
        <w:rPr>
          <w:rFonts w:asciiTheme="minorHAnsi" w:hAnsiTheme="minorHAnsi" w:cs="Arial"/>
        </w:rPr>
        <w:fldChar w:fldCharType="begin"/>
      </w:r>
      <w:r w:rsidR="006A0554">
        <w:rPr>
          <w:rFonts w:asciiTheme="minorHAnsi" w:hAnsiTheme="minorHAnsi" w:cs="Arial"/>
        </w:rPr>
        <w:instrText xml:space="preserve"> REF _Ref453578954 \r \h </w:instrText>
      </w:r>
      <w:r w:rsidR="006A0554">
        <w:rPr>
          <w:rFonts w:asciiTheme="minorHAnsi" w:hAnsiTheme="minorHAnsi" w:cs="Arial"/>
        </w:rPr>
      </w:r>
      <w:r w:rsidR="006A0554">
        <w:rPr>
          <w:rFonts w:asciiTheme="minorHAnsi" w:hAnsiTheme="minorHAnsi" w:cs="Arial"/>
        </w:rPr>
        <w:fldChar w:fldCharType="separate"/>
      </w:r>
      <w:r w:rsidR="006A0554">
        <w:rPr>
          <w:rFonts w:asciiTheme="minorHAnsi" w:hAnsiTheme="minorHAnsi" w:cs="Arial"/>
        </w:rPr>
        <w:t>a</w:t>
      </w:r>
      <w:r w:rsidR="006A0554">
        <w:rPr>
          <w:rFonts w:asciiTheme="minorHAnsi" w:hAnsiTheme="minorHAnsi" w:cs="Arial"/>
        </w:rPr>
        <w:fldChar w:fldCharType="end"/>
      </w:r>
      <w:r w:rsidR="006A0554">
        <w:rPr>
          <w:rFonts w:asciiTheme="minorHAnsi" w:hAnsiTheme="minorHAnsi" w:cs="Arial"/>
        </w:rPr>
        <w:t>.</w:t>
      </w:r>
      <w:r w:rsidRPr="00A43D50">
        <w:rPr>
          <w:rFonts w:asciiTheme="minorHAnsi" w:hAnsiTheme="minorHAnsi" w:cs="Arial"/>
        </w:rPr>
        <w:t xml:space="preserve"> až </w:t>
      </w:r>
      <w:r w:rsidR="006A0554">
        <w:rPr>
          <w:rFonts w:asciiTheme="minorHAnsi" w:hAnsiTheme="minorHAnsi" w:cs="Arial"/>
        </w:rPr>
        <w:fldChar w:fldCharType="begin"/>
      </w:r>
      <w:r w:rsidR="006A0554">
        <w:rPr>
          <w:rFonts w:asciiTheme="minorHAnsi" w:hAnsiTheme="minorHAnsi" w:cs="Arial"/>
        </w:rPr>
        <w:instrText xml:space="preserve"> REF _Ref453578969 \r \h </w:instrText>
      </w:r>
      <w:r w:rsidR="006A0554">
        <w:rPr>
          <w:rFonts w:asciiTheme="minorHAnsi" w:hAnsiTheme="minorHAnsi" w:cs="Arial"/>
        </w:rPr>
      </w:r>
      <w:r w:rsidR="006A0554">
        <w:rPr>
          <w:rFonts w:asciiTheme="minorHAnsi" w:hAnsiTheme="minorHAnsi" w:cs="Arial"/>
        </w:rPr>
        <w:fldChar w:fldCharType="separate"/>
      </w:r>
      <w:r w:rsidR="006A0554">
        <w:rPr>
          <w:rFonts w:asciiTheme="minorHAnsi" w:hAnsiTheme="minorHAnsi" w:cs="Arial"/>
        </w:rPr>
        <w:t>j</w:t>
      </w:r>
      <w:r w:rsidR="006A0554">
        <w:rPr>
          <w:rFonts w:asciiTheme="minorHAnsi" w:hAnsiTheme="minorHAnsi" w:cs="Arial"/>
        </w:rPr>
        <w:fldChar w:fldCharType="end"/>
      </w:r>
      <w:r w:rsidRPr="00A43D50">
        <w:rPr>
          <w:rFonts w:asciiTheme="minorHAnsi" w:hAnsiTheme="minorHAnsi" w:cs="Arial"/>
        </w:rPr>
        <w:t>.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Sjednaná cena obsahuje i předpokládané náklady vzniklé vývojem cen v národním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hospodářství, a to až do termínu dokončení díla. Sjednaná cena obsahuje i náklady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související s definovanými platebními podmínkami. Veškerá manipulace se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stavebním materiálem, popřípadě s vybouranými hmotami nebo vytěženou zeminou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je obsahem nabídkové ceny. Pokud objednatel výslovně písemně nestanoví, kam má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být vytěžená zemina nebo vybourané hmoty odvezeny, a to v katastru obce, pak je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povinností zhotovitele zajistit místo pro jejich uložení v souladu s příslušnými právními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předpisy a odvoz a uložení na zhotovitelem zajištěné místo je součástí nabídkové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ceny bez ohledu na to, jaká vzdálenost vodorovného přesunu těchto hmot je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obsažena v položkovém rozpočtu zhotovitele.</w:t>
      </w:r>
    </w:p>
    <w:p w14:paraId="026006E9" w14:textId="6D00903A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Zhotovitel objednateli garantuje, že cenový rozpočet</w:t>
      </w:r>
      <w:r w:rsidR="00C12793" w:rsidRPr="00A43D50">
        <w:rPr>
          <w:rFonts w:asciiTheme="minorHAnsi" w:hAnsiTheme="minorHAnsi" w:cs="Arial"/>
        </w:rPr>
        <w:t xml:space="preserve"> zhotovitele</w:t>
      </w:r>
      <w:r w:rsidRPr="00A43D50">
        <w:rPr>
          <w:rFonts w:asciiTheme="minorHAnsi" w:hAnsiTheme="minorHAnsi" w:cs="Arial"/>
        </w:rPr>
        <w:t xml:space="preserve"> je v úplném souladu se soupisem </w:t>
      </w:r>
      <w:r w:rsidR="009131EF" w:rsidRPr="00A43D50">
        <w:rPr>
          <w:rFonts w:asciiTheme="minorHAnsi" w:hAnsiTheme="minorHAnsi" w:cs="Arial"/>
        </w:rPr>
        <w:t xml:space="preserve">prací vázaným na projektovou dokumentaci </w:t>
      </w:r>
      <w:r w:rsidRPr="00A43D50">
        <w:rPr>
          <w:rFonts w:asciiTheme="minorHAnsi" w:hAnsiTheme="minorHAnsi" w:cs="Arial"/>
        </w:rPr>
        <w:t>předloženým objednatelem v rámci zadávacího řízení</w:t>
      </w:r>
      <w:r w:rsidR="009131EF" w:rsidRPr="00A43D50">
        <w:rPr>
          <w:rFonts w:asciiTheme="minorHAnsi" w:hAnsiTheme="minorHAnsi" w:cs="Arial"/>
        </w:rPr>
        <w:t xml:space="preserve"> a že si zhotovitel případné nejasnosti či rozpory soupisu prací vůči textové či výkresové části předložené projektové dokumentace vyjasnil dotazy v rámci přípravy podávání nabídky</w:t>
      </w:r>
      <w:r w:rsidRPr="00A43D50">
        <w:rPr>
          <w:rFonts w:asciiTheme="minorHAnsi" w:hAnsiTheme="minorHAnsi" w:cs="Arial"/>
        </w:rPr>
        <w:t xml:space="preserve">. Cenový rozpočet slouží k prokazování finančního objemu provedených prací, tj. jako podklad pro fakturaci </w:t>
      </w:r>
      <w:r w:rsidR="00D22676" w:rsidRPr="00A43D50">
        <w:rPr>
          <w:rFonts w:asciiTheme="minorHAnsi" w:hAnsiTheme="minorHAnsi" w:cs="Arial"/>
        </w:rPr>
        <w:t>a </w:t>
      </w:r>
      <w:r w:rsidRPr="00A43D50">
        <w:rPr>
          <w:rFonts w:asciiTheme="minorHAnsi" w:hAnsiTheme="minorHAnsi" w:cs="Arial"/>
        </w:rPr>
        <w:t xml:space="preserve">dále pro ocenění případných víceprací nebo méněprací. </w:t>
      </w:r>
      <w:r w:rsidR="006A0554"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Pr="00A43D50">
        <w:rPr>
          <w:rFonts w:asciiTheme="minorHAnsi" w:hAnsiTheme="minorHAnsi" w:cs="Arial"/>
        </w:rPr>
        <w:t xml:space="preserve">l nemá právo domáhat se zvýšení sjednané ceny z důvodů chyb nebo nedostatků v cenovém rozpočtu, pokud jsou tyto chyby důsledkem nepřesného nebo neúplného ocenění </w:t>
      </w:r>
      <w:r w:rsidR="00D22676" w:rsidRPr="00A43D50">
        <w:rPr>
          <w:rFonts w:asciiTheme="minorHAnsi" w:hAnsiTheme="minorHAnsi" w:cs="Arial"/>
        </w:rPr>
        <w:t xml:space="preserve">soupisů </w:t>
      </w:r>
      <w:r w:rsidR="009131EF" w:rsidRPr="00A43D50">
        <w:rPr>
          <w:rFonts w:asciiTheme="minorHAnsi" w:hAnsiTheme="minorHAnsi" w:cs="Arial"/>
        </w:rPr>
        <w:t xml:space="preserve">prací </w:t>
      </w:r>
      <w:r w:rsidR="00C12793" w:rsidRPr="00A43D50">
        <w:rPr>
          <w:rFonts w:asciiTheme="minorHAnsi" w:hAnsiTheme="minorHAnsi" w:cs="Arial"/>
        </w:rPr>
        <w:t>ze strany zhotovitele</w:t>
      </w:r>
      <w:r w:rsidRPr="00A43D50">
        <w:rPr>
          <w:rFonts w:asciiTheme="minorHAnsi" w:hAnsiTheme="minorHAnsi" w:cs="Arial"/>
        </w:rPr>
        <w:t>.</w:t>
      </w:r>
    </w:p>
    <w:p w14:paraId="46D8A7A1" w14:textId="0137D0BC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Sjednaná cena je cenou nejvýše přípustnou a může být změněna pouze za podmínky, že:</w:t>
      </w:r>
    </w:p>
    <w:p w14:paraId="629AB1E0" w14:textId="554F71DF" w:rsidR="00C915EE" w:rsidRPr="006A0554" w:rsidRDefault="00C915EE" w:rsidP="006A0554">
      <w:pPr>
        <w:pStyle w:val="Odstavecseseznamem"/>
        <w:numPr>
          <w:ilvl w:val="0"/>
          <w:numId w:val="10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po podpisu smlouvy a před termínem dokončení díla dojde ke změnám sazeb DPH;</w:t>
      </w:r>
    </w:p>
    <w:p w14:paraId="27B43FBC" w14:textId="49261DBD" w:rsidR="00C915EE" w:rsidRPr="006A0554" w:rsidRDefault="00C915EE" w:rsidP="006A0554">
      <w:pPr>
        <w:pStyle w:val="Odstavecseseznamem"/>
        <w:numPr>
          <w:ilvl w:val="0"/>
          <w:numId w:val="10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projektová dokumentace předaná objednatelem zhotoviteli bude vykazovat vady nebo chyby, mající vliv na sjednanou cenu;</w:t>
      </w:r>
    </w:p>
    <w:p w14:paraId="48FDE949" w14:textId="398FAE82" w:rsidR="00C915EE" w:rsidRPr="006A0554" w:rsidRDefault="00C915EE" w:rsidP="006A0554">
      <w:pPr>
        <w:pStyle w:val="Odstavecseseznamem"/>
        <w:numPr>
          <w:ilvl w:val="0"/>
          <w:numId w:val="10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se při realizaci díla vyskytnou skutečnosti, které nebyly v době sjednání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 xml:space="preserve">smlouvy </w:t>
      </w:r>
      <w:r w:rsidR="006A0554" w:rsidRPr="006A0554">
        <w:rPr>
          <w:rFonts w:asciiTheme="minorHAnsi" w:hAnsiTheme="minorHAnsi" w:cs="Arial"/>
          <w:snapToGrid w:val="0"/>
        </w:rPr>
        <w:t>známy, a zhotovitel</w:t>
      </w:r>
      <w:r w:rsidRPr="006A0554">
        <w:rPr>
          <w:rFonts w:asciiTheme="minorHAnsi" w:hAnsiTheme="minorHAnsi" w:cs="Arial"/>
          <w:snapToGrid w:val="0"/>
        </w:rPr>
        <w:t xml:space="preserve"> je nezavinil </w:t>
      </w:r>
      <w:r w:rsidR="00D22676" w:rsidRPr="006A0554">
        <w:rPr>
          <w:rFonts w:asciiTheme="minorHAnsi" w:hAnsiTheme="minorHAnsi" w:cs="Arial"/>
          <w:snapToGrid w:val="0"/>
        </w:rPr>
        <w:t xml:space="preserve">a </w:t>
      </w:r>
      <w:r w:rsidRPr="006A0554">
        <w:rPr>
          <w:rFonts w:asciiTheme="minorHAnsi" w:hAnsiTheme="minorHAnsi" w:cs="Arial"/>
          <w:snapToGrid w:val="0"/>
        </w:rPr>
        <w:t>ani nemohl předvídat, a tyto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>skutečnosti mají prokazatelný vliv na sjednanou cenu.</w:t>
      </w:r>
    </w:p>
    <w:p w14:paraId="1FBFC810" w14:textId="5598B2F4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V případě, že nastane některá z podmínek, uvedených v předchozím odstavci, je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zhotovitel povinen provést výpočet změny nabídkové ceny a předložit jej objednateli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k odsouhlasení po předchozím odsouhlasení TD</w:t>
      </w:r>
      <w:r w:rsidR="00FC0BCD" w:rsidRPr="00A43D50">
        <w:rPr>
          <w:rFonts w:asciiTheme="minorHAnsi" w:hAnsiTheme="minorHAnsi" w:cs="Arial"/>
        </w:rPr>
        <w:t>S</w:t>
      </w:r>
      <w:r w:rsidRPr="00A43D50">
        <w:rPr>
          <w:rFonts w:asciiTheme="minorHAnsi" w:hAnsiTheme="minorHAnsi" w:cs="Arial"/>
        </w:rPr>
        <w:t>. Zhotoviteli vzniká právo 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zvýšení sjednané ceny teprve v případě, že změna bude odsouhlasena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objednatelem, bez této podmínky nebudou práce zahájeny ani provedeny. </w:t>
      </w:r>
      <w:r w:rsidR="006A0554" w:rsidRPr="00A43D50">
        <w:rPr>
          <w:rFonts w:asciiTheme="minorHAnsi" w:hAnsiTheme="minorHAnsi" w:cs="Arial"/>
        </w:rPr>
        <w:t>Zhotoviteli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zaniká jakýkoliv nárok na zvýšení sjednané ceny, jestliže písemně neoznámí nutnost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jejího překročení a výši požadovaného zvýšení ceny bez zbytečného odkladu poté,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kdy se ukázalo, že je zvýšení ceny nevyhnutelné. Toto písemné oznámení však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nezakládá právo zhotovitele na zvýšení sjednané ceny. Zvýšení sjednané ceny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je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možné pouze za podmínek daných touto smlouvou.</w:t>
      </w:r>
    </w:p>
    <w:p w14:paraId="5871F2CC" w14:textId="756363F4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Pokud se při provádění díla vyskytnou vícepráce nebo méněpráce, příp. jiné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změ</w:t>
      </w:r>
      <w:r w:rsidR="00CE7FD3" w:rsidRPr="00A43D50">
        <w:rPr>
          <w:rFonts w:asciiTheme="minorHAnsi" w:hAnsiTheme="minorHAnsi" w:cs="Arial"/>
        </w:rPr>
        <w:t xml:space="preserve">ny díla, je zhotovitel povinen </w:t>
      </w:r>
      <w:r w:rsidRPr="00A43D50">
        <w:rPr>
          <w:rFonts w:asciiTheme="minorHAnsi" w:hAnsiTheme="minorHAnsi" w:cs="Arial"/>
        </w:rPr>
        <w:t>provést jejich přesný soupis včetně jejich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ocenění a tento soupis předložit objednateli k odsouhlasení. Vícepráce budou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oceněny na základě písemného soupisu víceprací, odsouhlaseného oběma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smluvními stranami.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doplní jednotkové ceny ve výši jednotkových cen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podle cenového </w:t>
      </w:r>
      <w:r w:rsidR="006A0554" w:rsidRPr="00A43D50">
        <w:rPr>
          <w:rFonts w:asciiTheme="minorHAnsi" w:hAnsiTheme="minorHAnsi" w:cs="Arial"/>
        </w:rPr>
        <w:t>rozpočtu, a pokud</w:t>
      </w:r>
      <w:r w:rsidRPr="00A43D50">
        <w:rPr>
          <w:rFonts w:asciiTheme="minorHAnsi" w:hAnsiTheme="minorHAnsi" w:cs="Arial"/>
        </w:rPr>
        <w:t xml:space="preserve"> v nich práce a dodávky tvořící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vícepráce nebudou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obsaženy, pak zhotovitel doplní jednotkové ceny za použití platných cen stavebních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prací, vydaných ÚRS s koeficientem 0,8 nebo cen na trhu obvyklých.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Obdobně bude postupováno při ocenění méněprací, případně prací při provádění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díla jiným způsobem. Objednatel je povinen vyjádřit se k návrhu zhotovitele vždy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nejpozději do 5ti pracovních dnů ode dne předložení návrhu zhotovitele.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Obě strany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následně změnu sjednané ceny písemně dohodnou formou dodatku ke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smlouvě.</w:t>
      </w:r>
    </w:p>
    <w:p w14:paraId="6B7D1A6C" w14:textId="448AF344" w:rsidR="00A43D50" w:rsidRPr="006A0554" w:rsidRDefault="00C915EE" w:rsidP="006A0554">
      <w:pPr>
        <w:pStyle w:val="Nzevkapitoly"/>
      </w:pPr>
      <w:r w:rsidRPr="006A0554">
        <w:t>Platební podmínky</w:t>
      </w:r>
    </w:p>
    <w:p w14:paraId="6EA623C8" w14:textId="3EBCC614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Objednatel neposkytne zhotoviteli žádné zálohy.</w:t>
      </w:r>
    </w:p>
    <w:p w14:paraId="7DEB5339" w14:textId="0FC81FEC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Cena za dílo bude hrazena průběžně, vždy po ukončení etapy, uvedené v časovém harmonogramu, ve kterém bude vyznačeno finanční plnění.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předloží objednateli vždy nejpozději do pátého dne následujícího po ukončení etapy soupis </w:t>
      </w:r>
      <w:r w:rsidR="00D22676" w:rsidRPr="00A43D50">
        <w:rPr>
          <w:rFonts w:asciiTheme="minorHAnsi" w:hAnsiTheme="minorHAnsi" w:cs="Arial"/>
        </w:rPr>
        <w:t xml:space="preserve">jím </w:t>
      </w:r>
      <w:r w:rsidRPr="00A43D50">
        <w:rPr>
          <w:rFonts w:asciiTheme="minorHAnsi" w:hAnsiTheme="minorHAnsi" w:cs="Arial"/>
        </w:rPr>
        <w:t>řádně a skutečně provedených prací v předchozí etapě</w:t>
      </w:r>
      <w:r w:rsidR="00D22676" w:rsidRPr="00A43D50">
        <w:rPr>
          <w:rFonts w:asciiTheme="minorHAnsi" w:hAnsiTheme="minorHAnsi" w:cs="Arial"/>
        </w:rPr>
        <w:t>,</w:t>
      </w:r>
      <w:r w:rsidRPr="00A43D50">
        <w:rPr>
          <w:rFonts w:asciiTheme="minorHAnsi" w:hAnsiTheme="minorHAnsi" w:cs="Arial"/>
        </w:rPr>
        <w:t xml:space="preserve"> oceněných podle jednotkových cen uvedených v této smlouvě</w:t>
      </w:r>
      <w:r w:rsidR="00FC0BCD" w:rsidRPr="00A43D50">
        <w:rPr>
          <w:rFonts w:asciiTheme="minorHAnsi" w:hAnsiTheme="minorHAnsi" w:cs="Arial"/>
        </w:rPr>
        <w:t xml:space="preserve">, který bude </w:t>
      </w:r>
      <w:r w:rsidR="009F2C1E" w:rsidRPr="00A43D50">
        <w:rPr>
          <w:rFonts w:asciiTheme="minorHAnsi" w:hAnsiTheme="minorHAnsi" w:cs="Arial"/>
        </w:rPr>
        <w:t xml:space="preserve">potvrzen sdělením TDS, že je řádně </w:t>
      </w:r>
      <w:r w:rsidR="006A0554">
        <w:rPr>
          <w:rFonts w:asciiTheme="minorHAnsi" w:hAnsiTheme="minorHAnsi" w:cs="Arial"/>
        </w:rPr>
        <w:t>z</w:t>
      </w:r>
      <w:r w:rsidR="009F2C1E" w:rsidRPr="00A43D50">
        <w:rPr>
          <w:rFonts w:asciiTheme="minorHAnsi" w:hAnsiTheme="minorHAnsi" w:cs="Arial"/>
        </w:rPr>
        <w:t>kontrolován a souhlasí se skutečně provedenou prací</w:t>
      </w:r>
      <w:r w:rsidRPr="00A43D50">
        <w:rPr>
          <w:rFonts w:asciiTheme="minorHAnsi" w:hAnsiTheme="minorHAnsi" w:cs="Arial"/>
        </w:rPr>
        <w:t xml:space="preserve">. Objednatel je povinen se k tomuto soupisu písemně vyjádřit nejpozději </w:t>
      </w:r>
      <w:r w:rsidR="00D22676" w:rsidRPr="00A43D50">
        <w:rPr>
          <w:rFonts w:asciiTheme="minorHAnsi" w:hAnsiTheme="minorHAnsi" w:cs="Arial"/>
        </w:rPr>
        <w:t>do</w:t>
      </w:r>
      <w:r w:rsidRPr="00A43D50">
        <w:rPr>
          <w:rFonts w:asciiTheme="minorHAnsi" w:hAnsiTheme="minorHAnsi" w:cs="Arial"/>
        </w:rPr>
        <w:t xml:space="preserve"> 5ti pracovních dnů ode dne jeho obdržení (nevyjádří-li se ve stanovené lhůtě, má se za to, že se soupisem souhlasí).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následně vystaví fakturu, jejíž nedílnou součástí bude odsouhlasený soupis provedených prací. Bez tohoto soupisu je faktura neplatná. Nedojde-li mezi oběma stranami k dohodě při odsouhlasení množství nebo druhu provedených prací, je zhotovitel oprávněn fakturovat pouze ty práce a dodávky, </w:t>
      </w:r>
      <w:r w:rsidR="00D22676" w:rsidRPr="00A43D50">
        <w:rPr>
          <w:rFonts w:asciiTheme="minorHAnsi" w:hAnsiTheme="minorHAnsi" w:cs="Arial"/>
        </w:rPr>
        <w:t>u </w:t>
      </w:r>
      <w:r w:rsidRPr="00A43D50">
        <w:rPr>
          <w:rFonts w:asciiTheme="minorHAnsi" w:hAnsiTheme="minorHAnsi" w:cs="Arial"/>
        </w:rPr>
        <w:t>kterých nedošlo k rozporu. Práce a dodávky, u kterých nedošlo k dohodě o jejich provedení nebo u kterých nedošlo k dohodě o provedeném množství, projednají zhotovitel s objednatelem v samostatném řízení, ze kterého pořídí zápis s uvedením důvodů obou stran a to nejdéle do dalších 10 dní. Objednatel požádá o stanovisko nezávislého znalce, na kterém se strany dohodnou</w:t>
      </w:r>
      <w:r w:rsidR="00CE7FD3" w:rsidRPr="00A43D50">
        <w:rPr>
          <w:rFonts w:asciiTheme="minorHAnsi" w:hAnsiTheme="minorHAnsi" w:cs="Arial"/>
        </w:rPr>
        <w:t>,</w:t>
      </w:r>
      <w:r w:rsidRPr="00A43D50">
        <w:rPr>
          <w:rFonts w:asciiTheme="minorHAnsi" w:hAnsiTheme="minorHAnsi" w:cs="Arial"/>
        </w:rPr>
        <w:t xml:space="preserve"> a toto stanovisko bude pro obě strany závazné. Náklady na znalce ponese strana</w:t>
      </w:r>
      <w:r w:rsidR="00D22676" w:rsidRPr="00A43D50">
        <w:rPr>
          <w:rFonts w:asciiTheme="minorHAnsi" w:hAnsiTheme="minorHAnsi" w:cs="Arial"/>
        </w:rPr>
        <w:t>,</w:t>
      </w:r>
      <w:r w:rsidRPr="00A43D50">
        <w:rPr>
          <w:rFonts w:asciiTheme="minorHAnsi" w:hAnsiTheme="minorHAnsi" w:cs="Arial"/>
        </w:rPr>
        <w:t xml:space="preserve"> která ve sporu prohraje.</w:t>
      </w:r>
    </w:p>
    <w:p w14:paraId="7670C450" w14:textId="6A68F0E0" w:rsidR="00C915EE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Objednatel je povinen uhradit fakturu zhotovitele nejpozději do </w:t>
      </w:r>
      <w:r w:rsidR="00E4364A" w:rsidRPr="00A43D50">
        <w:rPr>
          <w:rFonts w:asciiTheme="minorHAnsi" w:hAnsiTheme="minorHAnsi" w:cs="Arial"/>
        </w:rPr>
        <w:t>3</w:t>
      </w:r>
      <w:r w:rsidRPr="00A43D50">
        <w:rPr>
          <w:rFonts w:asciiTheme="minorHAnsi" w:hAnsiTheme="minorHAnsi" w:cs="Arial"/>
        </w:rPr>
        <w:t>0 dnů ode dne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následujícího po dni doručení faktury. Objednatel není v prodlení, uhradí-li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fakturu do </w:t>
      </w:r>
      <w:r w:rsidR="00E4364A" w:rsidRPr="00A43D50">
        <w:rPr>
          <w:rFonts w:asciiTheme="minorHAnsi" w:hAnsiTheme="minorHAnsi" w:cs="Arial"/>
        </w:rPr>
        <w:t>3</w:t>
      </w:r>
      <w:r w:rsidRPr="00A43D50">
        <w:rPr>
          <w:rFonts w:asciiTheme="minorHAnsi" w:hAnsiTheme="minorHAnsi" w:cs="Arial"/>
        </w:rPr>
        <w:t>0 dnů ode dne následujícího po dni doručení faktury,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ale po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termínu,</w:t>
      </w:r>
      <w:r w:rsidR="006A0554">
        <w:rPr>
          <w:rFonts w:asciiTheme="minorHAnsi" w:hAnsiTheme="minorHAnsi" w:cs="Arial"/>
        </w:rPr>
        <w:t xml:space="preserve"> </w:t>
      </w:r>
      <w:r w:rsidR="00781B5E" w:rsidRPr="00A43D50">
        <w:rPr>
          <w:rFonts w:asciiTheme="minorHAnsi" w:hAnsiTheme="minorHAnsi" w:cs="Arial"/>
        </w:rPr>
        <w:t>k</w:t>
      </w:r>
      <w:r w:rsidRPr="00A43D50">
        <w:rPr>
          <w:rFonts w:asciiTheme="minorHAnsi" w:hAnsiTheme="minorHAnsi" w:cs="Arial"/>
        </w:rPr>
        <w:t>terý je na faktuře uveden jako den splatnosti. Za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doručení faktury se považuje den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předání faktury do poštovní evidence objednatele, nebo třetí den po jejím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doporučeném odeslání zhotovitelem.</w:t>
      </w:r>
    </w:p>
    <w:p w14:paraId="01C25126" w14:textId="48F7BF89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Pokud bude objednatel v prodlení s úhradou faktury o více jak 30 dnů nebo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neuhradí dvě po sobě jdoucí faktury, je zhotovitel oprávněn přerušit provádění</w:t>
      </w:r>
      <w:r w:rsidR="00E97E4D" w:rsidRPr="00A43D50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prací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až do doby zaplacení a o dobu shodnou s dobou, po kterou byl objednatel v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prodlení s úhradou, prodloužit termín dokončení díla. Prodlení objednatele s úhradou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dlužné částky delší jak 60 dnů je podstatným porušením smlouvy.</w:t>
      </w:r>
      <w:r w:rsidR="006A0554" w:rsidRPr="00A43D50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Daňové doklady zhotovitele musí formou a obsahem odpovídat zákonu o účetnictví a zákonu o dani z přidané hodnoty a musí obsahovat všechny vyžadované náležitosti těmito zákony. Pokud faktura tyto náležitosti nebude obsahovat, je objednatel oprávněn takovou fakturu zhotoviteli vrátit a doba splatnosti bude zahájena až od přijetí opravené faktury. Peněžitý závazek objednatele se považuje za splněný v den, kdy je dlužná částka připsána na účet zhotovitele.</w:t>
      </w:r>
    </w:p>
    <w:p w14:paraId="6F96632F" w14:textId="31EC2BEC" w:rsidR="00A43D50" w:rsidRPr="006A0554" w:rsidRDefault="001A2737" w:rsidP="006A0554">
      <w:pPr>
        <w:pStyle w:val="Nzevkapitoly"/>
      </w:pPr>
      <w:r w:rsidRPr="006A0554">
        <w:t xml:space="preserve">Pokuty a </w:t>
      </w:r>
      <w:r w:rsidR="00C915EE" w:rsidRPr="006A0554">
        <w:t>sankce</w:t>
      </w:r>
    </w:p>
    <w:p w14:paraId="6C03F159" w14:textId="21546244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Pokud bude zhotovitel v prodlení proti termínu předání a převzetí díla, je povinen zaplatit objednateli smluvní pokutu ve výši </w:t>
      </w:r>
      <w:r w:rsidR="0098521D" w:rsidRPr="00A43D50">
        <w:rPr>
          <w:rFonts w:asciiTheme="minorHAnsi" w:hAnsiTheme="minorHAnsi" w:cs="Arial"/>
        </w:rPr>
        <w:t xml:space="preserve">5.000 </w:t>
      </w:r>
      <w:r w:rsidR="00E97E4D" w:rsidRPr="00A43D50">
        <w:rPr>
          <w:rFonts w:asciiTheme="minorHAnsi" w:hAnsiTheme="minorHAnsi" w:cs="Arial"/>
        </w:rPr>
        <w:t xml:space="preserve">Kč za každý i započatý </w:t>
      </w:r>
      <w:r w:rsidRPr="00A43D50">
        <w:rPr>
          <w:rFonts w:asciiTheme="minorHAnsi" w:hAnsiTheme="minorHAnsi" w:cs="Arial"/>
        </w:rPr>
        <w:t>den prodlení. Prodlení zhotovitele proti termínu předání a př</w:t>
      </w:r>
      <w:r w:rsidR="00E97E4D" w:rsidRPr="00A43D50">
        <w:rPr>
          <w:rFonts w:asciiTheme="minorHAnsi" w:hAnsiTheme="minorHAnsi" w:cs="Arial"/>
        </w:rPr>
        <w:t xml:space="preserve">evzetí díla delší jak </w:t>
      </w:r>
      <w:r w:rsidR="0098521D" w:rsidRPr="00A43D50">
        <w:rPr>
          <w:rFonts w:asciiTheme="minorHAnsi" w:hAnsiTheme="minorHAnsi" w:cs="Arial"/>
        </w:rPr>
        <w:t xml:space="preserve">15 </w:t>
      </w:r>
      <w:r w:rsidR="00E97E4D" w:rsidRPr="00A43D50">
        <w:rPr>
          <w:rFonts w:asciiTheme="minorHAnsi" w:hAnsiTheme="minorHAnsi" w:cs="Arial"/>
        </w:rPr>
        <w:t xml:space="preserve">dnů se </w:t>
      </w:r>
      <w:r w:rsidRPr="00A43D50">
        <w:rPr>
          <w:rFonts w:asciiTheme="minorHAnsi" w:hAnsiTheme="minorHAnsi" w:cs="Arial"/>
        </w:rPr>
        <w:t>považuje za podstatné porušení smlouvy.</w:t>
      </w:r>
    </w:p>
    <w:p w14:paraId="619EA5FC" w14:textId="5F454E01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Pokud zhotovitel nenastoupí do pěti dnů od termínu, dohodnutého mezi objednatelem a zhotovitelem</w:t>
      </w:r>
      <w:r w:rsidR="00E97E4D" w:rsidRPr="00A43D50">
        <w:rPr>
          <w:rFonts w:asciiTheme="minorHAnsi" w:hAnsiTheme="minorHAnsi" w:cs="Arial"/>
        </w:rPr>
        <w:t xml:space="preserve"> k odstraňování vad či nedodělků</w:t>
      </w:r>
      <w:r w:rsidRPr="00A43D50">
        <w:rPr>
          <w:rFonts w:asciiTheme="minorHAnsi" w:hAnsiTheme="minorHAnsi" w:cs="Arial"/>
        </w:rPr>
        <w:t xml:space="preserve"> uvedených v zápise o předání a převzetí díla, je povinen zaplatit objednateli smluvní pokutu </w:t>
      </w:r>
      <w:r w:rsidR="0098521D" w:rsidRPr="00A43D50">
        <w:rPr>
          <w:rFonts w:asciiTheme="minorHAnsi" w:hAnsiTheme="minorHAnsi" w:cs="Arial"/>
        </w:rPr>
        <w:t>2</w:t>
      </w:r>
      <w:r w:rsidRPr="00A43D50">
        <w:rPr>
          <w:rFonts w:asciiTheme="minorHAnsi" w:hAnsiTheme="minorHAnsi" w:cs="Arial"/>
        </w:rPr>
        <w:t>.000,- Kč za každý den prodlení</w:t>
      </w:r>
      <w:r w:rsidR="00E97E4D" w:rsidRPr="00A43D50">
        <w:rPr>
          <w:rFonts w:asciiTheme="minorHAnsi" w:hAnsiTheme="minorHAnsi" w:cs="Arial"/>
        </w:rPr>
        <w:t xml:space="preserve"> s odstraňováním vad a nedodělků</w:t>
      </w:r>
      <w:r w:rsidRPr="00A43D50">
        <w:rPr>
          <w:rFonts w:asciiTheme="minorHAnsi" w:hAnsiTheme="minorHAnsi" w:cs="Arial"/>
        </w:rPr>
        <w:t>.</w:t>
      </w:r>
    </w:p>
    <w:p w14:paraId="7338FBF0" w14:textId="4FA2079A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Pokud zhotovitel nevyklidí staveniště ve sjednaném termínu, nejpozději však ve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lhůtě do patnácti dnů od termínu předání a převzetí díla, je povinen zaplatit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objednateli smluvní pokutu </w:t>
      </w:r>
      <w:r w:rsidR="0098521D" w:rsidRPr="00A43D50">
        <w:rPr>
          <w:rFonts w:asciiTheme="minorHAnsi" w:hAnsiTheme="minorHAnsi" w:cs="Arial"/>
        </w:rPr>
        <w:t>500</w:t>
      </w:r>
      <w:r w:rsidRPr="00A43D50">
        <w:rPr>
          <w:rFonts w:asciiTheme="minorHAnsi" w:hAnsiTheme="minorHAnsi" w:cs="Arial"/>
        </w:rPr>
        <w:t>,- Kč za každý i započatý den prodlení.</w:t>
      </w:r>
    </w:p>
    <w:p w14:paraId="0B71008C" w14:textId="6A30C7B0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V případě prodlení objednatele s placením jednotlivých faktur je objednatel povinen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zaplatit zhotoviteli úrok z prodlení ve výši 0,5% z dlužné částky za každý týden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prodlení. </w:t>
      </w:r>
    </w:p>
    <w:p w14:paraId="618F0C22" w14:textId="175F632A" w:rsidR="00A43D50" w:rsidRPr="006A0554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Sankci vyúčtuje oprávněná strana straně povinné písemnou formou. Ve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vyúčtování</w:t>
      </w:r>
      <w:r w:rsidR="006A0554">
        <w:rPr>
          <w:rFonts w:asciiTheme="minorHAnsi" w:hAnsiTheme="minorHAnsi" w:cs="Arial"/>
        </w:rPr>
        <w:t xml:space="preserve"> </w:t>
      </w:r>
      <w:r w:rsidR="000A623E" w:rsidRPr="00A43D50">
        <w:rPr>
          <w:rFonts w:asciiTheme="minorHAnsi" w:hAnsiTheme="minorHAnsi" w:cs="Arial"/>
        </w:rPr>
        <w:t>m</w:t>
      </w:r>
      <w:r w:rsidRPr="00A43D50">
        <w:rPr>
          <w:rFonts w:asciiTheme="minorHAnsi" w:hAnsiTheme="minorHAnsi" w:cs="Arial"/>
        </w:rPr>
        <w:t>usí být uvedeno to ustanovení smlouvy, které k vyúčtování sankce opravňuje, 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způsob výpočtu celkové výše sankce. Strana povinná se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musí k vyúčtování sankce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vyjádřit nejpozději do deseti dnů ode dne jeho obdržení, jinak se má za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to,</w:t>
      </w:r>
      <w:r w:rsidR="00E97E4D" w:rsidRPr="00A43D50">
        <w:rPr>
          <w:rFonts w:asciiTheme="minorHAnsi" w:hAnsiTheme="minorHAnsi" w:cs="Arial"/>
        </w:rPr>
        <w:t xml:space="preserve"> že </w:t>
      </w:r>
      <w:r w:rsidR="000A623E" w:rsidRPr="00A43D50">
        <w:rPr>
          <w:rFonts w:asciiTheme="minorHAnsi" w:hAnsiTheme="minorHAnsi" w:cs="Arial"/>
        </w:rPr>
        <w:t>s</w:t>
      </w:r>
      <w:r w:rsidR="006A0554">
        <w:rPr>
          <w:rFonts w:asciiTheme="minorHAnsi" w:hAnsiTheme="minorHAnsi" w:cs="Arial"/>
        </w:rPr>
        <w:t xml:space="preserve"> </w:t>
      </w:r>
      <w:r w:rsidR="000A623E" w:rsidRPr="00A43D50">
        <w:rPr>
          <w:rFonts w:asciiTheme="minorHAnsi" w:hAnsiTheme="minorHAnsi" w:cs="Arial"/>
        </w:rPr>
        <w:t xml:space="preserve">vyúčtováním </w:t>
      </w:r>
      <w:r w:rsidRPr="00A43D50">
        <w:rPr>
          <w:rFonts w:asciiTheme="minorHAnsi" w:hAnsiTheme="minorHAnsi" w:cs="Arial"/>
        </w:rPr>
        <w:t>souhlasí. Vyjádřením se v tomto případě rozumí písemné stanovisko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strany povinné. Nesouhlasí-li strana povinná s vyúčtováním sankce, je povinna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písemně ve sjednané lhůtě sdělit oprávněné straně důvody, pro které vyúčtování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sankce neuznává. </w:t>
      </w:r>
    </w:p>
    <w:p w14:paraId="0D3EC2D4" w14:textId="78B7A309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Zaplacením sankce (smluvní pokuty) není dotčen nárok objednatele na náhradu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škody způsobené mu porušením povinnosti zhotovitele, na niž se sankce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vztahuje.</w:t>
      </w:r>
    </w:p>
    <w:p w14:paraId="7830CF10" w14:textId="48816C93" w:rsidR="00C915EE" w:rsidRPr="006A0554" w:rsidRDefault="00C915EE" w:rsidP="006A0554">
      <w:pPr>
        <w:pStyle w:val="Nzevkapitoly"/>
      </w:pPr>
      <w:r w:rsidRPr="006A0554">
        <w:t>Staveniště</w:t>
      </w:r>
    </w:p>
    <w:p w14:paraId="038484DD" w14:textId="77777777" w:rsidR="00C915EE" w:rsidRPr="00A43D50" w:rsidRDefault="00C915EE" w:rsidP="00A43D50">
      <w:pPr>
        <w:pStyle w:val="Zpat"/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 xml:space="preserve"> </w:t>
      </w:r>
    </w:p>
    <w:p w14:paraId="461E638A" w14:textId="5AFF8CBC" w:rsidR="00A43D50" w:rsidRPr="006A0554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6A0554">
        <w:rPr>
          <w:rFonts w:asciiTheme="minorHAnsi" w:hAnsiTheme="minorHAnsi" w:cs="Arial"/>
        </w:rPr>
        <w:t>1.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Objednatel je povinen předat zhotoviteli staveniště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 xml:space="preserve">nejpozději do </w:t>
      </w:r>
      <w:r w:rsidR="00600047" w:rsidRPr="006A0554">
        <w:rPr>
          <w:rFonts w:asciiTheme="minorHAnsi" w:hAnsiTheme="minorHAnsi" w:cs="Arial"/>
        </w:rPr>
        <w:t>5</w:t>
      </w:r>
      <w:r w:rsidR="00E97E4D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dnů po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oboustranném podpisu smlouvy o dílo, pokud se strany písemně nedohodnou jinak.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Splnění termínu předání staveniště je podstatnou náležitostí smlouvy, na níž je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závislé splnění termínu předání a převzetí díla.</w:t>
      </w:r>
      <w:r w:rsidR="006A0554" w:rsidRPr="006A0554">
        <w:rPr>
          <w:rFonts w:asciiTheme="minorHAnsi" w:hAnsiTheme="minorHAnsi" w:cs="Arial"/>
        </w:rPr>
        <w:t xml:space="preserve"> Zhotovitel</w:t>
      </w:r>
      <w:r w:rsidRPr="006A0554">
        <w:rPr>
          <w:rFonts w:asciiTheme="minorHAnsi" w:hAnsiTheme="minorHAnsi" w:cs="Arial"/>
        </w:rPr>
        <w:t xml:space="preserve"> je povinen seznámit se po převzetí staveniště s rozmístěním a trasou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stávajících inženýrských sítí na staveništi a přilehlých pozemcích dotčených</w:t>
      </w:r>
      <w:r w:rsidR="006A0554" w:rsidRPr="006A0554">
        <w:rPr>
          <w:rFonts w:asciiTheme="minorHAnsi" w:hAnsiTheme="minorHAnsi" w:cs="Arial"/>
        </w:rPr>
        <w:t xml:space="preserve"> </w:t>
      </w:r>
      <w:r w:rsidR="000A623E" w:rsidRPr="006A0554">
        <w:rPr>
          <w:rFonts w:asciiTheme="minorHAnsi" w:hAnsiTheme="minorHAnsi" w:cs="Arial"/>
        </w:rPr>
        <w:t xml:space="preserve">prováděním </w:t>
      </w:r>
      <w:r w:rsidRPr="006A0554">
        <w:rPr>
          <w:rFonts w:asciiTheme="minorHAnsi" w:hAnsiTheme="minorHAnsi" w:cs="Arial"/>
        </w:rPr>
        <w:t>díla a zabezpečit jejich vytýčení a tyto buď vhodným způsobem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přeložit</w:t>
      </w:r>
      <w:r w:rsidR="00015C09" w:rsidRPr="006A0554">
        <w:rPr>
          <w:rFonts w:asciiTheme="minorHAnsi" w:hAnsiTheme="minorHAnsi" w:cs="Arial"/>
        </w:rPr>
        <w:t>,</w:t>
      </w:r>
      <w:r w:rsidRPr="006A0554">
        <w:rPr>
          <w:rFonts w:asciiTheme="minorHAnsi" w:hAnsiTheme="minorHAnsi" w:cs="Arial"/>
        </w:rPr>
        <w:t xml:space="preserve"> nebo chránit tak, aby v průběhu provádění díla nedošlo k jejich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poškození.</w:t>
      </w:r>
      <w:r w:rsidR="006A0554" w:rsidRPr="006A0554">
        <w:rPr>
          <w:rFonts w:asciiTheme="minorHAnsi" w:hAnsiTheme="minorHAnsi" w:cs="Arial"/>
        </w:rPr>
        <w:t xml:space="preserve"> Zhotovitel</w:t>
      </w:r>
      <w:r w:rsidRPr="006A0554">
        <w:rPr>
          <w:rFonts w:asciiTheme="minorHAnsi" w:hAnsiTheme="minorHAnsi" w:cs="Arial"/>
        </w:rPr>
        <w:t xml:space="preserve"> je povinen dodržovat všechny podmínky správců nebo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vlastníků sítí a nese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veškeré důsledky a škody vzniklé jejich nedodržením. O předání a převzetí staveniště vyhotoví objednatel písemný protokol, který obě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strany podepíší. Za den a hodinu předání staveniště se považuje okamžik, kdy dojde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k oboustrannému podpisu příslušného protokolu.</w:t>
      </w:r>
    </w:p>
    <w:p w14:paraId="4920B65B" w14:textId="20B5EC33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Provozní, sociální a případně i výrobní zařízení staveniště zabezpečuje zhotovitel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 souladu se svými potřebami a v souladu s projektovou dokumentací. Náklady 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projekt, vybudování, zprovoznění, údržbu, likvidaci a vyklizení zařízení staveniště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jsou zahrnuty ve sjednané ceně díla. Zařízení staveniště vybuduje </w:t>
      </w:r>
      <w:r w:rsidR="00285C6D" w:rsidRPr="00A43D50">
        <w:rPr>
          <w:rFonts w:asciiTheme="minorHAnsi" w:hAnsiTheme="minorHAnsi" w:cs="Arial"/>
        </w:rPr>
        <w:t>v rozsahu</w:t>
      </w:r>
      <w:r w:rsidR="006A0554">
        <w:rPr>
          <w:rFonts w:asciiTheme="minorHAnsi" w:hAnsiTheme="minorHAnsi" w:cs="Arial"/>
        </w:rPr>
        <w:t xml:space="preserve"> </w:t>
      </w:r>
      <w:r w:rsidR="00285C6D" w:rsidRPr="00A43D50">
        <w:rPr>
          <w:rFonts w:asciiTheme="minorHAnsi" w:hAnsiTheme="minorHAnsi" w:cs="Arial"/>
        </w:rPr>
        <w:t>nezbytném zhotovitel</w:t>
      </w:r>
      <w:r w:rsidRPr="00A43D50">
        <w:rPr>
          <w:rFonts w:asciiTheme="minorHAnsi" w:hAnsiTheme="minorHAnsi" w:cs="Arial"/>
        </w:rPr>
        <w:t xml:space="preserve">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je povinen zabezpečit samostatná měřící místa 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úhradu jím spotřebovaných energií a tyto uhradit</w:t>
      </w:r>
      <w:r w:rsidR="00285C6D" w:rsidRPr="00A43D50">
        <w:rPr>
          <w:rFonts w:asciiTheme="minorHAnsi" w:hAnsiTheme="minorHAnsi" w:cs="Arial"/>
        </w:rPr>
        <w:t xml:space="preserve"> na základě faktury objednatele, dle</w:t>
      </w:r>
      <w:r w:rsidR="006A0554">
        <w:rPr>
          <w:rFonts w:asciiTheme="minorHAnsi" w:hAnsiTheme="minorHAnsi" w:cs="Arial"/>
        </w:rPr>
        <w:t xml:space="preserve"> </w:t>
      </w:r>
      <w:r w:rsidR="00285C6D" w:rsidRPr="00A43D50">
        <w:rPr>
          <w:rFonts w:asciiTheme="minorHAnsi" w:hAnsiTheme="minorHAnsi" w:cs="Arial"/>
        </w:rPr>
        <w:t>údajů zapsaných při předání staveniště.</w:t>
      </w:r>
    </w:p>
    <w:p w14:paraId="3C23C829" w14:textId="034E48D1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Veškerá potřebná povolení k užívání veřejných ploch, případně k překopům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veřejných komunikací zajišťuje zhotovitel a nese veškeré případné poplatky.</w:t>
      </w:r>
      <w:r w:rsidR="006A0554">
        <w:rPr>
          <w:rFonts w:asciiTheme="minorHAnsi" w:hAnsiTheme="minorHAnsi" w:cs="Arial"/>
        </w:rPr>
        <w:t xml:space="preserve">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je povinen udržovat na staveništi pořádek.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je povinen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průběžně a neprodleně ze staveniště odstraňovat všechny druhy odpadů,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stavební suti a nepotřebného materiálu.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je rovněž povinen zabezpečit, aby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odpad vzniklý z jeho činnosti nebo stavební materiál nebyl umísťován mimo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staveniště.</w:t>
      </w:r>
    </w:p>
    <w:p w14:paraId="1BF69DD1" w14:textId="1FD82A30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odstranit zařízení staveniště a vyklidit staveniště nejpozději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do </w:t>
      </w:r>
      <w:r w:rsidR="00285C6D" w:rsidRPr="00A43D50">
        <w:rPr>
          <w:rFonts w:asciiTheme="minorHAnsi" w:hAnsiTheme="minorHAnsi" w:cs="Arial"/>
        </w:rPr>
        <w:t>10</w:t>
      </w:r>
      <w:r w:rsidR="00C915EE" w:rsidRPr="00A43D50">
        <w:rPr>
          <w:rFonts w:asciiTheme="minorHAnsi" w:hAnsiTheme="minorHAnsi" w:cs="Arial"/>
        </w:rPr>
        <w:t xml:space="preserve"> dnů ode dne předání a převzetí díla, pokud se strany nedohodnou jinak.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Nevyklidí-li zhotovitel staveniště ve sjednaném termínu, je objednatel oprávněn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zabezpečit vyklizení staveniště třetí osobou a náklady s tím spojené uhradí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objednateli zhotovitel.</w:t>
      </w:r>
    </w:p>
    <w:p w14:paraId="13AA4FF7" w14:textId="3F2AAA2D" w:rsidR="00A43D50" w:rsidRPr="006A0554" w:rsidRDefault="00C915EE" w:rsidP="006A0554">
      <w:pPr>
        <w:pStyle w:val="Nzevkapitoly"/>
      </w:pPr>
      <w:r w:rsidRPr="006A0554">
        <w:t>Stavební deník</w:t>
      </w:r>
    </w:p>
    <w:p w14:paraId="15C124F2" w14:textId="71474C3B" w:rsidR="00A43D50" w:rsidRPr="006A0554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6A0554">
        <w:rPr>
          <w:rFonts w:asciiTheme="minorHAnsi" w:hAnsiTheme="minorHAnsi" w:cs="Arial"/>
        </w:rPr>
        <w:t>hotovite</w:t>
      </w:r>
      <w:r w:rsidR="00C915EE" w:rsidRPr="006A0554">
        <w:rPr>
          <w:rFonts w:asciiTheme="minorHAnsi" w:hAnsiTheme="minorHAnsi" w:cs="Arial"/>
        </w:rPr>
        <w:t>l je povinen vést ode dne předání a převzetí staveniště o pracích, které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provádí, stavební deník</w:t>
      </w:r>
      <w:r w:rsidR="00285C6D" w:rsidRPr="006A0554">
        <w:rPr>
          <w:rFonts w:asciiTheme="minorHAnsi" w:hAnsiTheme="minorHAnsi" w:cs="Arial"/>
        </w:rPr>
        <w:t>, v souladu s vyhláškou č. 499/2006 Sb.</w:t>
      </w:r>
      <w:r w:rsidR="00C915EE" w:rsidRPr="006A0554">
        <w:rPr>
          <w:rFonts w:asciiTheme="minorHAnsi" w:hAnsiTheme="minorHAnsi" w:cs="Arial"/>
        </w:rPr>
        <w:t xml:space="preserve"> Stavební deník musí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být v</w:t>
      </w:r>
      <w:r w:rsidR="009131EF" w:rsidRPr="006A0554">
        <w:rPr>
          <w:rFonts w:asciiTheme="minorHAnsi" w:hAnsiTheme="minorHAnsi" w:cs="Arial"/>
        </w:rPr>
        <w:t>e</w:t>
      </w:r>
      <w:r w:rsidR="00C915EE" w:rsidRPr="006A0554">
        <w:rPr>
          <w:rFonts w:asciiTheme="minorHAnsi" w:hAnsiTheme="minorHAnsi" w:cs="Arial"/>
        </w:rPr>
        <w:t xml:space="preserve"> dn</w:t>
      </w:r>
      <w:r w:rsidR="009131EF" w:rsidRPr="006A0554">
        <w:rPr>
          <w:rFonts w:asciiTheme="minorHAnsi" w:hAnsiTheme="minorHAnsi" w:cs="Arial"/>
        </w:rPr>
        <w:t>ech</w:t>
      </w:r>
      <w:r w:rsidR="00015C09" w:rsidRPr="006A0554">
        <w:rPr>
          <w:rFonts w:asciiTheme="minorHAnsi" w:hAnsiTheme="minorHAnsi" w:cs="Arial"/>
        </w:rPr>
        <w:t xml:space="preserve">, </w:t>
      </w:r>
      <w:r w:rsidR="00C915EE" w:rsidRPr="006A0554">
        <w:rPr>
          <w:rFonts w:asciiTheme="minorHAnsi" w:hAnsiTheme="minorHAnsi" w:cs="Arial"/>
        </w:rPr>
        <w:t>kdy se na stavbě pracuje, přístupný oprávněným osobám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objednatele, případně jiným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osobám oprávněným do stavebního deníku zapisovat.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 xml:space="preserve">Povinnost vést stavební deník končí podepsáním zápisu </w:t>
      </w:r>
      <w:r w:rsidR="00D229B1" w:rsidRPr="006A0554">
        <w:rPr>
          <w:rFonts w:asciiTheme="minorHAnsi" w:hAnsiTheme="minorHAnsi" w:cs="Arial"/>
        </w:rPr>
        <w:t xml:space="preserve">o předání a </w:t>
      </w:r>
      <w:r w:rsidR="00C915EE" w:rsidRPr="006A0554">
        <w:rPr>
          <w:rFonts w:asciiTheme="minorHAnsi" w:hAnsiTheme="minorHAnsi" w:cs="Arial"/>
        </w:rPr>
        <w:t>převzetí díla.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V případě výskytu kolaudačních vad nebo jiných podmínek kolaudačního rozhodnutí,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končí povinnost vést stavební deník až dnem jejich úplného odstranění nebo splnění.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Povinnost archivovat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stavební deník po dobu nejméně 10 let ode dne vydání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kolaudačního rozhodnutí má objednatel.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Do stavebního deníku zapisuje zhotovitel veškeré skutečnosti rozhodné pro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provádění díla</w:t>
      </w:r>
      <w:r w:rsidR="00C21320" w:rsidRPr="006A0554">
        <w:rPr>
          <w:rFonts w:asciiTheme="minorHAnsi" w:hAnsiTheme="minorHAnsi" w:cs="Arial"/>
        </w:rPr>
        <w:t xml:space="preserve"> denně</w:t>
      </w:r>
      <w:r w:rsidR="00C915EE" w:rsidRPr="006A0554">
        <w:rPr>
          <w:rFonts w:asciiTheme="minorHAnsi" w:hAnsiTheme="minorHAnsi" w:cs="Arial"/>
        </w:rPr>
        <w:t>.</w:t>
      </w:r>
    </w:p>
    <w:p w14:paraId="481F34A1" w14:textId="57445AC2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Do Stavebního deníku jsou oprávněni zapisovat, jakož i nahlížet nebo pořizovat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výpisy oprávnění zástupci objednatele, zejména pak TD</w:t>
      </w:r>
      <w:r w:rsidR="00C21320" w:rsidRPr="00A43D50">
        <w:rPr>
          <w:rFonts w:asciiTheme="minorHAnsi" w:hAnsiTheme="minorHAnsi" w:cs="Arial"/>
        </w:rPr>
        <w:t>S</w:t>
      </w:r>
      <w:r w:rsidRPr="00A43D50">
        <w:rPr>
          <w:rFonts w:asciiTheme="minorHAnsi" w:hAnsiTheme="minorHAnsi" w:cs="Arial"/>
        </w:rPr>
        <w:t xml:space="preserve"> a Koordinátor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bezpečnosti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práce a oprávnění zástupci zhotovitele. Dále osoba pověřená výkonem Autorského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dozoru, zástupci orgánů státního stavebního dohledu a zástupci orgánů státní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památkové péče. Zápisy do Stavebního deníku musí být prováděny čitelně a musí být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vždy opatřeny datem a podepsány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osobou, která příslušný zápis učinila.</w:t>
      </w:r>
    </w:p>
    <w:p w14:paraId="6C681896" w14:textId="2EF17275" w:rsidR="00A43D50" w:rsidRPr="006A0554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6A0554">
        <w:rPr>
          <w:rFonts w:asciiTheme="minorHAnsi" w:hAnsiTheme="minorHAnsi" w:cs="Arial"/>
        </w:rPr>
        <w:t>Pro účely kontroly průběhu provádění díla organizuje objednatel kontrolní dny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 xml:space="preserve">stavby </w:t>
      </w:r>
      <w:r w:rsidR="00C21320" w:rsidRPr="006A0554">
        <w:rPr>
          <w:rFonts w:asciiTheme="minorHAnsi" w:hAnsiTheme="minorHAnsi" w:cs="Arial"/>
        </w:rPr>
        <w:t xml:space="preserve">vždy ve čtvrtek v </w:t>
      </w:r>
      <w:r w:rsidR="009131EF" w:rsidRPr="006A0554">
        <w:rPr>
          <w:rFonts w:asciiTheme="minorHAnsi" w:hAnsiTheme="minorHAnsi" w:cs="Arial"/>
        </w:rPr>
        <w:t>14</w:t>
      </w:r>
      <w:r w:rsidR="00C21320" w:rsidRPr="006A0554">
        <w:rPr>
          <w:rFonts w:asciiTheme="minorHAnsi" w:hAnsiTheme="minorHAnsi" w:cs="Arial"/>
        </w:rPr>
        <w:t xml:space="preserve">:00 hod., případně </w:t>
      </w:r>
      <w:r w:rsidRPr="006A0554">
        <w:rPr>
          <w:rFonts w:asciiTheme="minorHAnsi" w:hAnsiTheme="minorHAnsi" w:cs="Arial"/>
        </w:rPr>
        <w:t>v termínech nezbytných pro řádné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provádění kontroly</w:t>
      </w:r>
      <w:r w:rsidR="00C21320" w:rsidRPr="006A0554">
        <w:rPr>
          <w:rFonts w:asciiTheme="minorHAnsi" w:hAnsiTheme="minorHAnsi" w:cs="Arial"/>
        </w:rPr>
        <w:t>.</w:t>
      </w:r>
      <w:r w:rsidRPr="006A0554">
        <w:rPr>
          <w:rFonts w:asciiTheme="minorHAnsi" w:hAnsiTheme="minorHAnsi" w:cs="Arial"/>
        </w:rPr>
        <w:t xml:space="preserve"> Kontrolních dnů jsou povinni se zúčastnit zástupci objednatele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včetně osob vykonávajících funkci TD</w:t>
      </w:r>
      <w:r w:rsidR="00C21320" w:rsidRPr="006A0554">
        <w:rPr>
          <w:rFonts w:asciiTheme="minorHAnsi" w:hAnsiTheme="minorHAnsi" w:cs="Arial"/>
        </w:rPr>
        <w:t>S</w:t>
      </w:r>
      <w:r w:rsidR="009131EF" w:rsidRPr="006A0554">
        <w:rPr>
          <w:rFonts w:asciiTheme="minorHAnsi" w:hAnsiTheme="minorHAnsi" w:cs="Arial"/>
        </w:rPr>
        <w:t>,</w:t>
      </w:r>
      <w:r w:rsidR="006A0554" w:rsidRPr="006A0554">
        <w:rPr>
          <w:rFonts w:asciiTheme="minorHAnsi" w:hAnsiTheme="minorHAnsi" w:cs="Arial"/>
        </w:rPr>
        <w:t xml:space="preserve"> </w:t>
      </w:r>
      <w:r w:rsidR="009131EF" w:rsidRPr="006A0554">
        <w:rPr>
          <w:rFonts w:asciiTheme="minorHAnsi" w:hAnsiTheme="minorHAnsi" w:cs="Arial"/>
        </w:rPr>
        <w:t>zástupci zhotovitele</w:t>
      </w:r>
      <w:r w:rsidRPr="006A0554">
        <w:rPr>
          <w:rFonts w:asciiTheme="minorHAnsi" w:hAnsiTheme="minorHAnsi" w:cs="Arial"/>
        </w:rPr>
        <w:t xml:space="preserve"> a </w:t>
      </w:r>
      <w:r w:rsidR="009131EF" w:rsidRPr="006A0554">
        <w:rPr>
          <w:rFonts w:asciiTheme="minorHAnsi" w:hAnsiTheme="minorHAnsi" w:cs="Arial"/>
        </w:rPr>
        <w:t xml:space="preserve">na vyzvání též autorský </w:t>
      </w:r>
      <w:r w:rsidRPr="006A0554">
        <w:rPr>
          <w:rFonts w:asciiTheme="minorHAnsi" w:hAnsiTheme="minorHAnsi" w:cs="Arial"/>
        </w:rPr>
        <w:t>dozor.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Obsahem kontrolního dne je zejména zpráva zhotovitele o postupu prací,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kontrola časového a finančního plnění provádění prací a připomínky a podněty osob</w:t>
      </w:r>
      <w:r w:rsidR="006A0554" w:rsidRPr="006A0554">
        <w:rPr>
          <w:rFonts w:asciiTheme="minorHAnsi" w:hAnsiTheme="minorHAnsi" w:cs="Arial"/>
        </w:rPr>
        <w:t xml:space="preserve"> </w:t>
      </w:r>
      <w:r w:rsidR="00C21320" w:rsidRPr="006A0554">
        <w:rPr>
          <w:rFonts w:asciiTheme="minorHAnsi" w:hAnsiTheme="minorHAnsi" w:cs="Arial"/>
        </w:rPr>
        <w:t>vykonávajících funkci TDS</w:t>
      </w:r>
      <w:r w:rsidRPr="006A0554">
        <w:rPr>
          <w:rFonts w:asciiTheme="minorHAnsi" w:hAnsiTheme="minorHAnsi" w:cs="Arial"/>
        </w:rPr>
        <w:t xml:space="preserve"> a autorského dozoru a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>stanovení případných nápravných</w:t>
      </w:r>
      <w:r w:rsidR="006A0554" w:rsidRPr="006A0554">
        <w:rPr>
          <w:rFonts w:asciiTheme="minorHAnsi" w:hAnsiTheme="minorHAnsi" w:cs="Arial"/>
        </w:rPr>
        <w:t xml:space="preserve"> </w:t>
      </w:r>
      <w:r w:rsidRPr="006A0554">
        <w:rPr>
          <w:rFonts w:asciiTheme="minorHAnsi" w:hAnsiTheme="minorHAnsi" w:cs="Arial"/>
        </w:rPr>
        <w:t xml:space="preserve">opatření a úkolů. </w:t>
      </w:r>
      <w:r w:rsidR="00C21320" w:rsidRPr="006A0554">
        <w:rPr>
          <w:rFonts w:asciiTheme="minorHAnsi" w:hAnsiTheme="minorHAnsi" w:cs="Arial"/>
        </w:rPr>
        <w:t>TDS</w:t>
      </w:r>
      <w:r w:rsidRPr="006A0554">
        <w:rPr>
          <w:rFonts w:asciiTheme="minorHAnsi" w:hAnsiTheme="minorHAnsi" w:cs="Arial"/>
        </w:rPr>
        <w:t xml:space="preserve"> pořizuje z kontrolního dne zápis o jednání, který </w:t>
      </w:r>
      <w:r w:rsidR="00C21320" w:rsidRPr="006A0554">
        <w:rPr>
          <w:rFonts w:asciiTheme="minorHAnsi" w:hAnsiTheme="minorHAnsi" w:cs="Arial"/>
        </w:rPr>
        <w:t>na konci</w:t>
      </w:r>
      <w:r w:rsidR="006A0554" w:rsidRPr="006A0554">
        <w:rPr>
          <w:rFonts w:asciiTheme="minorHAnsi" w:hAnsiTheme="minorHAnsi" w:cs="Arial"/>
        </w:rPr>
        <w:t xml:space="preserve"> </w:t>
      </w:r>
      <w:r w:rsidR="00C21320" w:rsidRPr="006A0554">
        <w:rPr>
          <w:rFonts w:asciiTheme="minorHAnsi" w:hAnsiTheme="minorHAnsi" w:cs="Arial"/>
        </w:rPr>
        <w:t xml:space="preserve">kontrolního dne stvrdí svým podpisem </w:t>
      </w:r>
      <w:r w:rsidRPr="006A0554">
        <w:rPr>
          <w:rFonts w:asciiTheme="minorHAnsi" w:hAnsiTheme="minorHAnsi" w:cs="Arial"/>
        </w:rPr>
        <w:t>vš</w:t>
      </w:r>
      <w:r w:rsidR="00C21320" w:rsidRPr="006A0554">
        <w:rPr>
          <w:rFonts w:asciiTheme="minorHAnsi" w:hAnsiTheme="minorHAnsi" w:cs="Arial"/>
        </w:rPr>
        <w:t>ichni</w:t>
      </w:r>
      <w:r w:rsidRPr="006A0554">
        <w:rPr>
          <w:rFonts w:asciiTheme="minorHAnsi" w:hAnsiTheme="minorHAnsi" w:cs="Arial"/>
        </w:rPr>
        <w:t xml:space="preserve"> zúčastněn</w:t>
      </w:r>
      <w:r w:rsidR="00C21320" w:rsidRPr="006A0554">
        <w:rPr>
          <w:rFonts w:asciiTheme="minorHAnsi" w:hAnsiTheme="minorHAnsi" w:cs="Arial"/>
        </w:rPr>
        <w:t>í</w:t>
      </w:r>
      <w:r w:rsidRPr="006A0554">
        <w:rPr>
          <w:rFonts w:asciiTheme="minorHAnsi" w:hAnsiTheme="minorHAnsi" w:cs="Arial"/>
        </w:rPr>
        <w:t xml:space="preserve">. </w:t>
      </w:r>
    </w:p>
    <w:p w14:paraId="1AE4650D" w14:textId="32C4C4E5" w:rsidR="00A43D50" w:rsidRPr="006A0554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vypracuje a objednateli předává p</w:t>
      </w:r>
      <w:r w:rsidR="00C915EE" w:rsidRPr="006A0554">
        <w:t>ravidelné měsíční písemné zprávy</w:t>
      </w:r>
      <w:r>
        <w:t xml:space="preserve"> </w:t>
      </w:r>
      <w:r w:rsidR="00C915EE" w:rsidRPr="006A0554">
        <w:t>s hodnocením průběhu realizace projektu zhotovitelem stavby a</w:t>
      </w:r>
      <w:r>
        <w:t xml:space="preserve"> </w:t>
      </w:r>
      <w:r w:rsidR="00C915EE" w:rsidRPr="006A0554">
        <w:t>s</w:t>
      </w:r>
      <w:r w:rsidR="00D229B1" w:rsidRPr="006A0554">
        <w:t> </w:t>
      </w:r>
      <w:r w:rsidR="00C915EE" w:rsidRPr="006A0554">
        <w:t>upozorněním</w:t>
      </w:r>
      <w:r w:rsidR="00D229B1" w:rsidRPr="006A0554">
        <w:t xml:space="preserve"> </w:t>
      </w:r>
      <w:r w:rsidR="00C915EE" w:rsidRPr="006A0554">
        <w:t>na</w:t>
      </w:r>
      <w:r>
        <w:t xml:space="preserve"> </w:t>
      </w:r>
      <w:r w:rsidR="00C915EE" w:rsidRPr="006A0554">
        <w:t>problémy a rizika, včetně doporučení zhotovitele stavby k dalšímu postupu</w:t>
      </w:r>
      <w:r>
        <w:t xml:space="preserve"> </w:t>
      </w:r>
      <w:r w:rsidR="00C915EE" w:rsidRPr="006A0554">
        <w:t>objednatele do 7.</w:t>
      </w:r>
      <w:r w:rsidR="00D229B1" w:rsidRPr="006A0554">
        <w:t xml:space="preserve"> </w:t>
      </w:r>
      <w:r w:rsidR="00C915EE" w:rsidRPr="006A0554">
        <w:t>dne následujícího měsíce. Objednatel tyto zprávy využije k</w:t>
      </w:r>
      <w:r>
        <w:t xml:space="preserve"> </w:t>
      </w:r>
      <w:r w:rsidR="00C915EE" w:rsidRPr="006A0554">
        <w:t>vypracování monitorovacích zpráv pro poskytovatele dotace.</w:t>
      </w:r>
    </w:p>
    <w:p w14:paraId="351CB81C" w14:textId="0F79F478" w:rsidR="00A43D50" w:rsidRPr="006A0554" w:rsidRDefault="00C915EE" w:rsidP="006A0554">
      <w:pPr>
        <w:pStyle w:val="Nzevkapitoly"/>
      </w:pPr>
      <w:r w:rsidRPr="006A0554">
        <w:t>Provádění díla</w:t>
      </w:r>
      <w:r w:rsidR="00692E1E" w:rsidRPr="006A0554">
        <w:t xml:space="preserve"> </w:t>
      </w:r>
    </w:p>
    <w:p w14:paraId="28458EEF" w14:textId="58854A6C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se zavazuje respektovat veškeré pokyny objednatele, týkající se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realizace předmětného díla, změn provádění díla případně upozorňující na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možné porušování smluvních povinností zhotovitele. Pokyny objednatele budou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vydávány prostřednictvím TD</w:t>
      </w:r>
      <w:r w:rsidR="00C21320" w:rsidRPr="00A43D50">
        <w:rPr>
          <w:rFonts w:asciiTheme="minorHAnsi" w:hAnsiTheme="minorHAnsi" w:cs="Arial"/>
        </w:rPr>
        <w:t>S</w:t>
      </w:r>
      <w:r w:rsidR="00C915EE" w:rsidRPr="00A43D50">
        <w:rPr>
          <w:rFonts w:asciiTheme="minorHAnsi" w:hAnsiTheme="minorHAnsi" w:cs="Arial"/>
        </w:rPr>
        <w:t xml:space="preserve">, jehož pokyny jsou pro </w:t>
      </w:r>
      <w:r w:rsidR="009131EF" w:rsidRPr="00A43D50">
        <w:rPr>
          <w:rFonts w:asciiTheme="minorHAnsi" w:hAnsiTheme="minorHAnsi" w:cs="Arial"/>
        </w:rPr>
        <w:t>zhotovite</w:t>
      </w:r>
      <w:r w:rsidR="00C915EE" w:rsidRPr="00A43D50">
        <w:rPr>
          <w:rFonts w:asciiTheme="minorHAnsi" w:hAnsiTheme="minorHAnsi" w:cs="Arial"/>
        </w:rPr>
        <w:t>le závazné.</w:t>
      </w:r>
    </w:p>
    <w:p w14:paraId="1E7FD712" w14:textId="334388E8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Materiál a věci, které jsou potřebné k provedení díla, je povinen opatřit zhotovitel,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pokud v této smlouvě není výslovně uvedeno, že je opatří objednatel.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se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zavazuje a ručí za to, že při realizaci díla nepoužije žádný materiál, o kterém je v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době jeho užití známo, že je škodlivý. Pokud tak zhotovitel učiní, je povinen 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písemné vyzvání objednatele provést okamžitě nápravu a veškeré náklady s tím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spojené nese zhotovitel. Stejně tak se zhotovitel zavazuje, že k realizaci díla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nepoužije materiály, které nemají požadovanou certifikaci, je-li pro jejich použití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nezbytná podle příslušných předpisů.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doloží na vyzvání objednatele,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nejpozději však v termínu předání 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převzetí díla soubor certifikátů rozhodujících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materiálů užitých k vybudování díla.</w:t>
      </w:r>
    </w:p>
    <w:p w14:paraId="79AA1CAB" w14:textId="54A9D5DB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zajistit při provádění díla dodržení veškerých bezpečnostn</w:t>
      </w:r>
      <w:r w:rsidR="00420437" w:rsidRPr="00A43D50">
        <w:rPr>
          <w:rFonts w:asciiTheme="minorHAnsi" w:hAnsiTheme="minorHAnsi" w:cs="Arial"/>
        </w:rPr>
        <w:t xml:space="preserve">ích opatření a hygienických </w:t>
      </w:r>
      <w:r w:rsidR="00C915EE" w:rsidRPr="00A43D50">
        <w:rPr>
          <w:rFonts w:asciiTheme="minorHAnsi" w:hAnsiTheme="minorHAnsi" w:cs="Arial"/>
        </w:rPr>
        <w:t>opatření a opatření vedoucích k požární ochraně prováděného díla, a to v</w:t>
      </w:r>
      <w:r w:rsidR="00420437" w:rsidRPr="00A43D50">
        <w:rPr>
          <w:rFonts w:asciiTheme="minorHAnsi" w:hAnsiTheme="minorHAnsi" w:cs="Arial"/>
        </w:rPr>
        <w:t xml:space="preserve"> rozsahu a způsobem stanoveným </w:t>
      </w:r>
      <w:r w:rsidR="00C915EE" w:rsidRPr="00A43D50">
        <w:rPr>
          <w:rFonts w:asciiTheme="minorHAnsi" w:hAnsiTheme="minorHAnsi" w:cs="Arial"/>
        </w:rPr>
        <w:t>příslušnými předpisy.</w:t>
      </w:r>
      <w:r w:rsidR="00420437" w:rsidRPr="00A43D50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Zhotovitel</w:t>
      </w:r>
      <w:r w:rsidR="00C915EE" w:rsidRPr="00A43D50">
        <w:rPr>
          <w:rFonts w:asciiTheme="minorHAnsi" w:hAnsiTheme="minorHAnsi" w:cs="Arial"/>
        </w:rPr>
        <w:t xml:space="preserve"> je povinen provést pro všechny své zaměstnance pracující na díle, jakož i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pro pracovníky subdodavatelů, vstupní školení o bezpečnosti a ochraně</w:t>
      </w:r>
      <w:r>
        <w:rPr>
          <w:rFonts w:asciiTheme="minorHAnsi" w:hAnsiTheme="minorHAnsi" w:cs="Arial"/>
        </w:rPr>
        <w:t xml:space="preserve"> </w:t>
      </w:r>
      <w:r w:rsidR="00420437" w:rsidRPr="00A43D50">
        <w:rPr>
          <w:rFonts w:asciiTheme="minorHAnsi" w:hAnsiTheme="minorHAnsi" w:cs="Arial"/>
        </w:rPr>
        <w:t xml:space="preserve">zdraví při </w:t>
      </w:r>
      <w:r w:rsidR="00C915EE" w:rsidRPr="00A43D50">
        <w:rPr>
          <w:rFonts w:asciiTheme="minorHAnsi" w:hAnsiTheme="minorHAnsi" w:cs="Arial"/>
        </w:rPr>
        <w:t xml:space="preserve">práci a o požární ochraně. </w:t>
      </w:r>
      <w:r w:rsidRPr="00A43D50">
        <w:rPr>
          <w:rFonts w:asciiTheme="minorHAnsi" w:hAnsiTheme="minorHAnsi" w:cs="Arial"/>
        </w:rPr>
        <w:t>Zhotovitel</w:t>
      </w:r>
      <w:r w:rsidR="00C915EE" w:rsidRPr="00A43D50">
        <w:rPr>
          <w:rFonts w:asciiTheme="minorHAnsi" w:hAnsiTheme="minorHAnsi" w:cs="Arial"/>
        </w:rPr>
        <w:t xml:space="preserve"> je rovněž povinen průběžně znalosti svých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zaměstnanců o bezpečnosti a ochraně zdraví při práci a o požární ochraně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obnovovat a kontrolovat. Dojde-li k jakémukoliv úrazu při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provádění díla nebo při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činnostech souvisejících s prováděním díla, je zhotovitel povinen zabezpečit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vyšetření úrazu a sepsání příslušného záznamu. Objednatel je povinen poskytnout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zhotoviteli nezbytnou součinnost.</w:t>
      </w:r>
    </w:p>
    <w:p w14:paraId="348224E2" w14:textId="0BE7719D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zabezpečit i veškerá bezpečností opatření na ochranu osob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a majetku mimo prostor staveniště, jsou-li dotčeny prováděním prací na díle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(zejména veřejná prostranství nebo komunikace ponechaná v užívání veřejnosti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jako např. podchody pod lešením, lávky pro chodce, přejezdy pro automobily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apod.).</w:t>
      </w:r>
    </w:p>
    <w:p w14:paraId="14EA902A" w14:textId="61845BB8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se zavazuje dodržet při provádění díla veškeré podmínky a připomínky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vyplývající </w:t>
      </w:r>
      <w:r w:rsidR="001244AC" w:rsidRPr="00A43D50">
        <w:rPr>
          <w:rFonts w:asciiTheme="minorHAnsi" w:hAnsiTheme="minorHAnsi" w:cs="Arial"/>
        </w:rPr>
        <w:t>ze</w:t>
      </w:r>
      <w:r w:rsidR="00C915EE" w:rsidRPr="00A43D50">
        <w:rPr>
          <w:rFonts w:asciiTheme="minorHAnsi" w:hAnsiTheme="minorHAnsi" w:cs="Arial"/>
        </w:rPr>
        <w:t xml:space="preserve"> stavebního povolení. Pokud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nesplněním těchto podmínek vznikne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objednateli škoda, hradí ji zhotovitel v plném rozsahu. Tuto povinnost nemá, prokáže-li, že škodě nemohl zabránit ani </w:t>
      </w:r>
      <w:r w:rsidR="00876F00" w:rsidRPr="00A43D50">
        <w:rPr>
          <w:rFonts w:asciiTheme="minorHAnsi" w:hAnsiTheme="minorHAnsi" w:cs="Arial"/>
        </w:rPr>
        <w:t xml:space="preserve">v </w:t>
      </w:r>
      <w:r w:rsidR="00C915EE" w:rsidRPr="00A43D50">
        <w:rPr>
          <w:rFonts w:asciiTheme="minorHAnsi" w:hAnsiTheme="minorHAnsi" w:cs="Arial"/>
        </w:rPr>
        <w:t>případě vynaložení veškeré možné péče, kterou na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něm lze spravedlivě požadovat.</w:t>
      </w:r>
    </w:p>
    <w:p w14:paraId="4EB3AC23" w14:textId="42D8B9E7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odpovídá za škody, způsobené jeho činností objednateli nebo třetím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osobám. Pokud dojde ke způsobení škody z titulu opomenutí, nedbalosti nebo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neplněním podmínek vyplývajících ze zákona, technických nebo jiných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norem nebo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vyplývajících z této smlouvy, je zhotovitel povinen bez zbytečného odkladu tuto škodu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odstranit a není-li to možné, tak finančně uhradit. Veškeré náklady s tím spojené nese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zhotovitel. </w:t>
      </w:r>
      <w:r w:rsidRPr="00A43D50">
        <w:rPr>
          <w:rFonts w:asciiTheme="minorHAnsi" w:hAnsiTheme="minorHAnsi" w:cs="Arial"/>
        </w:rPr>
        <w:t>Zhotovitel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odpovídá i za škodu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způsobenou činností těch, kteří pro něj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dílo provádějí. </w:t>
      </w:r>
      <w:r w:rsidRPr="00A43D50">
        <w:rPr>
          <w:rFonts w:asciiTheme="minorHAnsi" w:hAnsiTheme="minorHAnsi" w:cs="Arial"/>
        </w:rPr>
        <w:t>Zhotovitel</w:t>
      </w:r>
      <w:r w:rsidR="00C915EE" w:rsidRPr="00A43D50">
        <w:rPr>
          <w:rFonts w:asciiTheme="minorHAnsi" w:hAnsiTheme="minorHAnsi" w:cs="Arial"/>
        </w:rPr>
        <w:t xml:space="preserve"> odpovídá za škodu způsobenou okolnostmi, které mají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původ v povaze strojů, přístrojů nebo jiných věcí, které zhotovitel použil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nebo hodlal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použít při provádění díla.</w:t>
      </w:r>
    </w:p>
    <w:p w14:paraId="0F410A4F" w14:textId="0F609814" w:rsidR="00A43D50" w:rsidRPr="006A0554" w:rsidRDefault="00287F48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Na základě písemné výzvy </w:t>
      </w:r>
      <w:r w:rsidR="009131EF" w:rsidRPr="00A43D50">
        <w:rPr>
          <w:rFonts w:asciiTheme="minorHAnsi" w:hAnsiTheme="minorHAnsi" w:cs="Arial"/>
        </w:rPr>
        <w:t>zhotovite</w:t>
      </w:r>
      <w:r w:rsidRPr="00A43D50">
        <w:rPr>
          <w:rFonts w:asciiTheme="minorHAnsi" w:hAnsiTheme="minorHAnsi" w:cs="Arial"/>
        </w:rPr>
        <w:t xml:space="preserve">le, doručené pověřenému pracovníkovi Objednatele minimálně tři pracovní dny předem, prověří zástupce Objednatele práce, které v dalším pracovním postupu budou zakryty nebo se stanou nepřístupnými. Nedostaví-li se zástupce Objednatele ke kontrole, ač byl řádně a ve lhůtě vyzván, může </w:t>
      </w:r>
      <w:r w:rsidR="009131EF" w:rsidRPr="00A43D50">
        <w:rPr>
          <w:rFonts w:asciiTheme="minorHAnsi" w:hAnsiTheme="minorHAnsi" w:cs="Arial"/>
        </w:rPr>
        <w:t>zhotovite</w:t>
      </w:r>
      <w:r w:rsidRPr="00A43D50">
        <w:rPr>
          <w:rFonts w:asciiTheme="minorHAnsi" w:hAnsiTheme="minorHAnsi" w:cs="Arial"/>
        </w:rPr>
        <w:t xml:space="preserve">l v pracích pokračovat. Jestliže Objednatel bude dodatečně požadovat odkrytí těchto prací, je </w:t>
      </w:r>
      <w:r w:rsidR="009131EF" w:rsidRPr="00A43D50">
        <w:rPr>
          <w:rFonts w:asciiTheme="minorHAnsi" w:hAnsiTheme="minorHAnsi" w:cs="Arial"/>
        </w:rPr>
        <w:t>zhotovite</w:t>
      </w:r>
      <w:r w:rsidRPr="00A43D50">
        <w:rPr>
          <w:rFonts w:asciiTheme="minorHAnsi" w:hAnsiTheme="minorHAnsi" w:cs="Arial"/>
        </w:rPr>
        <w:t xml:space="preserve">l povinen toto odkrytí provést na náklady Objednatele. V případě, že při dodatečné kontrole Objednatel zjistí, že práce nebyly řádně provedeny, náklady na odkrytí těchto prací hradí </w:t>
      </w:r>
      <w:r w:rsidR="009131EF" w:rsidRPr="00A43D50">
        <w:rPr>
          <w:rFonts w:asciiTheme="minorHAnsi" w:hAnsiTheme="minorHAnsi" w:cs="Arial"/>
        </w:rPr>
        <w:t>zhotovite</w:t>
      </w:r>
      <w:r w:rsidRPr="00A43D50">
        <w:rPr>
          <w:rFonts w:asciiTheme="minorHAnsi" w:hAnsiTheme="minorHAnsi" w:cs="Arial"/>
        </w:rPr>
        <w:t xml:space="preserve">l. </w:t>
      </w:r>
      <w:r w:rsidR="006A0554" w:rsidRPr="00A43D50">
        <w:rPr>
          <w:rFonts w:asciiTheme="minorHAnsi" w:hAnsiTheme="minorHAnsi" w:cs="Arial"/>
        </w:rPr>
        <w:t>Zhotovitel</w:t>
      </w:r>
      <w:r w:rsidRPr="00A43D50">
        <w:rPr>
          <w:rFonts w:asciiTheme="minorHAnsi" w:hAnsiTheme="minorHAnsi" w:cs="Arial"/>
        </w:rPr>
        <w:t xml:space="preserve">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64C323B9" w14:textId="28663CA8" w:rsidR="00A43D50" w:rsidRPr="006A0554" w:rsidRDefault="00C915EE" w:rsidP="006A0554">
      <w:pPr>
        <w:pStyle w:val="Nzevkapitoly"/>
      </w:pPr>
      <w:r w:rsidRPr="006A0554">
        <w:t>Subdodavatelé</w:t>
      </w:r>
    </w:p>
    <w:p w14:paraId="4BBC683C" w14:textId="131B4160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oprávněn pověřit provedením části díla třetí osobu, tj.</w:t>
      </w:r>
      <w:r>
        <w:rPr>
          <w:rFonts w:asciiTheme="minorHAnsi" w:hAnsiTheme="minorHAnsi" w:cs="Arial"/>
        </w:rPr>
        <w:t xml:space="preserve"> </w:t>
      </w:r>
      <w:r w:rsidR="00420437" w:rsidRPr="00A43D50">
        <w:rPr>
          <w:rFonts w:asciiTheme="minorHAnsi" w:hAnsiTheme="minorHAnsi" w:cs="Arial"/>
        </w:rPr>
        <w:t xml:space="preserve">subdodavatele. </w:t>
      </w:r>
      <w:r w:rsidR="00C915EE" w:rsidRPr="00A43D50">
        <w:rPr>
          <w:rFonts w:asciiTheme="minorHAnsi" w:hAnsiTheme="minorHAnsi" w:cs="Arial"/>
        </w:rPr>
        <w:t>V tomto případě však zhotovitel odpovídá za činnost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subdodavatele tak, jako by dílo prováděl sám. Změna subdodavatele, jehož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prostřednictvím zhotovitel prok</w:t>
      </w:r>
      <w:r w:rsidR="00420437" w:rsidRPr="00A43D50">
        <w:rPr>
          <w:rFonts w:asciiTheme="minorHAnsi" w:hAnsiTheme="minorHAnsi" w:cs="Arial"/>
        </w:rPr>
        <w:t xml:space="preserve">azoval v zadávacím řízení část </w:t>
      </w:r>
      <w:r w:rsidR="00C915EE" w:rsidRPr="00A43D50">
        <w:rPr>
          <w:rFonts w:asciiTheme="minorHAnsi" w:hAnsiTheme="minorHAnsi" w:cs="Arial"/>
        </w:rPr>
        <w:t>své kvalifikace, je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možná pouze po předchozím </w:t>
      </w:r>
      <w:r w:rsidR="001244AC" w:rsidRPr="00A43D50">
        <w:rPr>
          <w:rFonts w:asciiTheme="minorHAnsi" w:hAnsiTheme="minorHAnsi" w:cs="Arial"/>
        </w:rPr>
        <w:t xml:space="preserve">písemném </w:t>
      </w:r>
      <w:r w:rsidR="00C915EE" w:rsidRPr="00A43D50">
        <w:rPr>
          <w:rFonts w:asciiTheme="minorHAnsi" w:hAnsiTheme="minorHAnsi" w:cs="Arial"/>
        </w:rPr>
        <w:t>schválení ze strany objednatele, a pouze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 případě, že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nový subdodavatel prokáže před uzavřením subdodavatelské smlouvy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s dodavatelem příslušnou část kvalifikace, kterou v zadávacím řízení prokazoval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nahrazovaný subdodavatel. Objednatel takové schválení bez závažného důvodu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neodepře. </w:t>
      </w:r>
    </w:p>
    <w:p w14:paraId="58FBB324" w14:textId="1DC36C44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předloží nejpozději do 60 dnů ode dne protokolárního předání 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převzetí díla objednateli seznam subdodavatelů, ve kterém uvede ty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subdodavatele, jímž za plnění subdodávky uhradil více než 10% z celkové ceny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díla. </w:t>
      </w:r>
    </w:p>
    <w:p w14:paraId="680F68E6" w14:textId="31D57E9F" w:rsidR="00A43D50" w:rsidRPr="006A0554" w:rsidRDefault="00C915EE" w:rsidP="006A0554">
      <w:pPr>
        <w:pStyle w:val="Nzevkapitoly"/>
      </w:pPr>
      <w:r w:rsidRPr="006A0554">
        <w:t>Zkoušky a revize</w:t>
      </w:r>
    </w:p>
    <w:p w14:paraId="2E2A3E3E" w14:textId="274969D1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před zahájením prací předložit objednateli nebo TD</w:t>
      </w:r>
      <w:r w:rsidR="001244AC" w:rsidRPr="00A43D50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</w:t>
      </w:r>
      <w:r w:rsidR="00420437" w:rsidRPr="00A43D50">
        <w:rPr>
          <w:rFonts w:asciiTheme="minorHAnsi" w:hAnsiTheme="minorHAnsi" w:cs="Arial"/>
        </w:rPr>
        <w:t>kontrolní a zkušební plán. O</w:t>
      </w:r>
      <w:r w:rsidR="00C915EE" w:rsidRPr="00A43D50">
        <w:rPr>
          <w:rFonts w:asciiTheme="minorHAnsi" w:hAnsiTheme="minorHAnsi" w:cs="Arial"/>
        </w:rPr>
        <w:t>bjednatel je oprávněn kontrolovat dodržování 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plnění postupů podle kontrolního a zkušebního plánu a v případě odchylky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postupu zhotovitele od tohoto dokumentu požadovat nápravu v technicky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přiměřeném termínu a v případě vážného porušení povinností </w:t>
      </w:r>
      <w:r w:rsidR="009131EF" w:rsidRPr="00A43D50">
        <w:rPr>
          <w:rFonts w:asciiTheme="minorHAnsi" w:hAnsiTheme="minorHAnsi" w:cs="Arial"/>
        </w:rPr>
        <w:t>zhotovite</w:t>
      </w:r>
      <w:r w:rsidR="00C915EE" w:rsidRPr="00A43D50">
        <w:rPr>
          <w:rFonts w:asciiTheme="minorHAnsi" w:hAnsiTheme="minorHAnsi" w:cs="Arial"/>
        </w:rPr>
        <w:t>le proti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kontrolnímu a zkušebnímu plánu pozastavit provádění prací.</w:t>
      </w:r>
    </w:p>
    <w:p w14:paraId="47F21D8A" w14:textId="3D5EEB22" w:rsidR="00A43D50" w:rsidRPr="006A0554" w:rsidRDefault="00C915EE" w:rsidP="006A0554">
      <w:pPr>
        <w:pStyle w:val="Nzevkapitoly"/>
      </w:pPr>
      <w:bookmarkStart w:id="5" w:name="_Ref453579683"/>
      <w:r w:rsidRPr="006A0554">
        <w:t>Předání a převzetí díla</w:t>
      </w:r>
      <w:bookmarkEnd w:id="5"/>
    </w:p>
    <w:p w14:paraId="4D6AEEF8" w14:textId="729FD188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písemně oznámit objednateli nejpozději 5 dnů předem, kdy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bude dílo připraveno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k předání a převzetí. Objednatel je pak povinen nejpozději do tří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dnů od termínu stanoveného zhotovitelem zahájit přejímací řízení.</w:t>
      </w:r>
      <w:r w:rsidR="00C915EE" w:rsidRPr="006A0554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Místem předání 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převzetí díla nebo jeho ucelené části je místo, kde se dílo provádělo. Objednatel je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povinen k předání a převzetí díla přizvat osoby vykonávající funkci TD</w:t>
      </w:r>
      <w:r w:rsidR="001244AC" w:rsidRPr="00A43D50">
        <w:rPr>
          <w:rFonts w:asciiTheme="minorHAnsi" w:hAnsiTheme="minorHAnsi" w:cs="Arial"/>
        </w:rPr>
        <w:t>S</w:t>
      </w:r>
      <w:r w:rsidR="00C915EE" w:rsidRPr="00A43D50">
        <w:rPr>
          <w:rFonts w:asciiTheme="minorHAnsi" w:hAnsiTheme="minorHAnsi" w:cs="Arial"/>
        </w:rPr>
        <w:t xml:space="preserve"> a autorského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dozoru. Objednatel je oprávněn přizvat k předání a převzetí díla i jiné osoby, jejichž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účast pokládá za nezbytnou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(např.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budoucího uživatele díla).</w:t>
      </w:r>
      <w:r>
        <w:rPr>
          <w:rFonts w:asciiTheme="minorHAnsi" w:hAnsiTheme="minorHAnsi" w:cs="Arial"/>
        </w:rPr>
        <w:t xml:space="preserve"> 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k předání a převzetí díla přizvat své subdodavatele.</w:t>
      </w:r>
    </w:p>
    <w:p w14:paraId="0C19C842" w14:textId="6B6AE821" w:rsidR="00C915EE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O průběhu předávacího a přejímacího řízení pořídí objednatel předávací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protokol. Podpisem předávacího protokolu se považuje dílo za předané 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převzaté. Povinným obsahem protokolu jsou:</w:t>
      </w:r>
    </w:p>
    <w:p w14:paraId="542450E9" w14:textId="77777777" w:rsidR="001030D1" w:rsidRPr="006A0554" w:rsidRDefault="00C915EE" w:rsidP="006A0554">
      <w:pPr>
        <w:pStyle w:val="Odstavecseseznamem"/>
        <w:numPr>
          <w:ilvl w:val="0"/>
          <w:numId w:val="13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údaje o zhotoviteli, subdodavatelích a objednateli,</w:t>
      </w:r>
    </w:p>
    <w:p w14:paraId="1040D8AF" w14:textId="77777777" w:rsidR="001030D1" w:rsidRPr="006A0554" w:rsidRDefault="00C915EE" w:rsidP="006A0554">
      <w:pPr>
        <w:pStyle w:val="Odstavecseseznamem"/>
        <w:numPr>
          <w:ilvl w:val="0"/>
          <w:numId w:val="13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popis díla, které je předmětem předání a převzetí,</w:t>
      </w:r>
    </w:p>
    <w:p w14:paraId="22C5637B" w14:textId="77777777" w:rsidR="001030D1" w:rsidRPr="006A0554" w:rsidRDefault="00C915EE" w:rsidP="006A0554">
      <w:pPr>
        <w:pStyle w:val="Odstavecseseznamem"/>
        <w:numPr>
          <w:ilvl w:val="0"/>
          <w:numId w:val="13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dohoda o způsobu a termínu vyklizení staveniště,</w:t>
      </w:r>
    </w:p>
    <w:p w14:paraId="0986181D" w14:textId="77777777" w:rsidR="001030D1" w:rsidRPr="006A0554" w:rsidRDefault="00C915EE" w:rsidP="006A0554">
      <w:pPr>
        <w:pStyle w:val="Odstavecseseznamem"/>
        <w:numPr>
          <w:ilvl w:val="0"/>
          <w:numId w:val="13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termín, od kterého počíná běžet záruční lhůta,</w:t>
      </w:r>
    </w:p>
    <w:p w14:paraId="7857CD60" w14:textId="77777777" w:rsidR="001030D1" w:rsidRPr="006A0554" w:rsidRDefault="00C915EE" w:rsidP="006A0554">
      <w:pPr>
        <w:pStyle w:val="Odstavecseseznamem"/>
        <w:numPr>
          <w:ilvl w:val="0"/>
          <w:numId w:val="13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soupis zjištěných vad a nedodělků s termínem jejich odstranění,</w:t>
      </w:r>
    </w:p>
    <w:p w14:paraId="5B6EC898" w14:textId="77777777" w:rsidR="00C915EE" w:rsidRPr="006A0554" w:rsidRDefault="00C915EE" w:rsidP="006A0554">
      <w:pPr>
        <w:pStyle w:val="Odstavecseseznamem"/>
        <w:numPr>
          <w:ilvl w:val="0"/>
          <w:numId w:val="13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prohlášení objednatele, zda dílo přejímá nebo nepřejímá.</w:t>
      </w:r>
    </w:p>
    <w:p w14:paraId="35253B3F" w14:textId="7F5822F6" w:rsidR="00A43D50" w:rsidRPr="00A43D50" w:rsidRDefault="00C915EE" w:rsidP="006A0554">
      <w:pPr>
        <w:pStyle w:val="Zkladntext"/>
        <w:spacing w:after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V případě, že objednatel odmítá dílo převzít, uvede v protokolu o předání a</w:t>
      </w:r>
      <w:r w:rsidR="006A0554">
        <w:rPr>
          <w:rFonts w:asciiTheme="minorHAnsi" w:hAnsiTheme="minorHAnsi" w:cs="Arial"/>
          <w:sz w:val="22"/>
          <w:szCs w:val="22"/>
        </w:rPr>
        <w:t xml:space="preserve"> </w:t>
      </w:r>
      <w:r w:rsidRPr="00A43D50">
        <w:rPr>
          <w:rFonts w:asciiTheme="minorHAnsi" w:hAnsiTheme="minorHAnsi" w:cs="Arial"/>
          <w:sz w:val="22"/>
          <w:szCs w:val="22"/>
        </w:rPr>
        <w:t>převzetí díla i důvody, pro které odmítá dílo převzít.</w:t>
      </w:r>
    </w:p>
    <w:p w14:paraId="7DA03F62" w14:textId="78365546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Objednatel je povinen převzít i dílo, které vykazuje drobné vady a nedodělky, které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nebrání řádnému a zejména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bezpečnému užívání díla. V protokolu o předání 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převzetí uvede objednatel soupis těchto vad a nedodělků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včetně </w:t>
      </w:r>
      <w:r w:rsidR="00CB6528" w:rsidRPr="00A43D50">
        <w:rPr>
          <w:rFonts w:asciiTheme="minorHAnsi" w:hAnsiTheme="minorHAnsi" w:cs="Arial"/>
        </w:rPr>
        <w:t>z</w:t>
      </w:r>
      <w:r w:rsidRPr="00A43D50">
        <w:rPr>
          <w:rFonts w:asciiTheme="minorHAnsi" w:hAnsiTheme="minorHAnsi" w:cs="Arial"/>
        </w:rPr>
        <w:t>působu a termínu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jejich odstranění. </w:t>
      </w:r>
      <w:r w:rsidRPr="006A0554">
        <w:t>Nedojde-li mezi oběma</w:t>
      </w:r>
      <w:r w:rsidRPr="00A43D50">
        <w:rPr>
          <w:rFonts w:asciiTheme="minorHAnsi" w:hAnsiTheme="minorHAnsi" w:cs="Arial"/>
        </w:rPr>
        <w:t xml:space="preserve"> stranami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k dohodě o termínu odstranění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vad a nedodělků, pak platí, že vady a nedodělky musí být odstraněny nejpozději do</w:t>
      </w:r>
      <w:r w:rsidR="006A0554">
        <w:rPr>
          <w:rFonts w:asciiTheme="minorHAnsi" w:hAnsiTheme="minorHAnsi" w:cs="Arial"/>
        </w:rPr>
        <w:t xml:space="preserve"> </w:t>
      </w:r>
      <w:r w:rsidR="00BB2A57" w:rsidRPr="00A43D50">
        <w:rPr>
          <w:rFonts w:asciiTheme="minorHAnsi" w:hAnsiTheme="minorHAnsi" w:cs="Arial"/>
        </w:rPr>
        <w:t xml:space="preserve">30 dnů ode dne předání a </w:t>
      </w:r>
      <w:r w:rsidRPr="00A43D50">
        <w:rPr>
          <w:rFonts w:asciiTheme="minorHAnsi" w:hAnsiTheme="minorHAnsi" w:cs="Arial"/>
        </w:rPr>
        <w:t>převzetí díla, pokud je to technicky možné nebo pokud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to dovolují klimatické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podmínky, které na takovou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činnost mají dopad.</w:t>
      </w:r>
    </w:p>
    <w:p w14:paraId="14F94738" w14:textId="596041B3" w:rsidR="00C915EE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bookmarkStart w:id="6" w:name="_Ref453579708"/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připravit a doložit u předávacího a přejímacího řízení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následující doklady:</w:t>
      </w:r>
      <w:bookmarkEnd w:id="6"/>
    </w:p>
    <w:p w14:paraId="3A2DE0F2" w14:textId="77777777" w:rsidR="005A510A" w:rsidRPr="006A0554" w:rsidRDefault="00C915EE" w:rsidP="006A0554">
      <w:pPr>
        <w:pStyle w:val="Odstavecseseznamem"/>
        <w:numPr>
          <w:ilvl w:val="0"/>
          <w:numId w:val="12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tři vyhotovení projektové dokumentace skutečného stavu provedení díla,</w:t>
      </w:r>
    </w:p>
    <w:p w14:paraId="741E567D" w14:textId="77777777" w:rsidR="00C915EE" w:rsidRPr="006A0554" w:rsidRDefault="00C915EE" w:rsidP="006A0554">
      <w:pPr>
        <w:pStyle w:val="Odstavecseseznamem"/>
        <w:numPr>
          <w:ilvl w:val="0"/>
          <w:numId w:val="12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zápisy a osvědčení o provedených zkouškách použitých materiálů,</w:t>
      </w:r>
    </w:p>
    <w:p w14:paraId="4AE8E4A2" w14:textId="77777777" w:rsidR="00C915EE" w:rsidRPr="006A0554" w:rsidRDefault="00C915EE" w:rsidP="006A0554">
      <w:pPr>
        <w:pStyle w:val="Odstavecseseznamem"/>
        <w:numPr>
          <w:ilvl w:val="0"/>
          <w:numId w:val="12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zápisy o provedených revizních a provozních zkouškách,</w:t>
      </w:r>
    </w:p>
    <w:p w14:paraId="6397F1FE" w14:textId="77777777" w:rsidR="00C915EE" w:rsidRPr="006A0554" w:rsidRDefault="00C915EE" w:rsidP="006A0554">
      <w:pPr>
        <w:pStyle w:val="Odstavecseseznamem"/>
        <w:numPr>
          <w:ilvl w:val="0"/>
          <w:numId w:val="12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zápisy a výsledky o prověření prací a konstrukcí zakrytých v průběhu prací,</w:t>
      </w:r>
    </w:p>
    <w:p w14:paraId="3AF274C9" w14:textId="72C923C6" w:rsidR="00C915EE" w:rsidRPr="006A0554" w:rsidRDefault="00C915EE" w:rsidP="006A0554">
      <w:pPr>
        <w:pStyle w:val="Odstavecseseznamem"/>
        <w:numPr>
          <w:ilvl w:val="0"/>
          <w:numId w:val="12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stavební deník,</w:t>
      </w:r>
    </w:p>
    <w:p w14:paraId="5A9D1255" w14:textId="5CC56690" w:rsidR="00A43D50" w:rsidRPr="00A43D50" w:rsidRDefault="00C915EE" w:rsidP="006A0554">
      <w:pPr>
        <w:pStyle w:val="Zkladntext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 xml:space="preserve">Nedoloží-li </w:t>
      </w:r>
      <w:r w:rsidR="009131EF" w:rsidRPr="00A43D50">
        <w:rPr>
          <w:rFonts w:asciiTheme="minorHAnsi" w:hAnsiTheme="minorHAnsi" w:cs="Arial"/>
          <w:sz w:val="22"/>
          <w:szCs w:val="22"/>
        </w:rPr>
        <w:t>zhotovite</w:t>
      </w:r>
      <w:r w:rsidRPr="00A43D50">
        <w:rPr>
          <w:rFonts w:asciiTheme="minorHAnsi" w:hAnsiTheme="minorHAnsi" w:cs="Arial"/>
          <w:sz w:val="22"/>
          <w:szCs w:val="22"/>
        </w:rPr>
        <w:t>l požadované doklady, nepovažuje se dílo za dokončené a</w:t>
      </w:r>
      <w:r w:rsidR="006A0554">
        <w:rPr>
          <w:rFonts w:asciiTheme="minorHAnsi" w:hAnsiTheme="minorHAnsi" w:cs="Arial"/>
          <w:sz w:val="22"/>
          <w:szCs w:val="22"/>
        </w:rPr>
        <w:t xml:space="preserve"> </w:t>
      </w:r>
      <w:r w:rsidRPr="00A43D50">
        <w:rPr>
          <w:rFonts w:asciiTheme="minorHAnsi" w:hAnsiTheme="minorHAnsi" w:cs="Arial"/>
          <w:sz w:val="22"/>
          <w:szCs w:val="22"/>
        </w:rPr>
        <w:t>schopné předání.</w:t>
      </w:r>
    </w:p>
    <w:p w14:paraId="4D4BB6DD" w14:textId="23C63BB0" w:rsidR="00A43D50" w:rsidRPr="006A0554" w:rsidRDefault="00C915EE" w:rsidP="006A0554">
      <w:pPr>
        <w:pStyle w:val="Nzevkapitoly"/>
      </w:pPr>
      <w:r w:rsidRPr="006A0554">
        <w:t>Záruka za dílo</w:t>
      </w:r>
    </w:p>
    <w:p w14:paraId="2DC936C6" w14:textId="31B58691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odpovídá za vady, jež má dílo v době jeho předání, a dále odpovídá za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vady díla zjištěné v záruční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době. </w:t>
      </w: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odpovídá za vady díla, které byly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způsobeny subdodavatelem, třetí osobou nebo vyšší mocí. Na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toto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riziko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bude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mít zhotovitel pojištěnu celou stavbu.</w:t>
      </w:r>
    </w:p>
    <w:p w14:paraId="0EC78132" w14:textId="0C57B184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neodpovídá za vady díla, jestliže tyto vady byly způsobeny použitím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věcí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předaných mu k zpracování objednatelem v případě, že zhotovitel ani při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vynaložení odborné péče vhodnost těchto věcí nemohl zjistit nebo na ně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 xml:space="preserve">upozornil a objednatel na jejich použití trval. </w:t>
      </w:r>
      <w:r w:rsidRPr="00A43D50">
        <w:rPr>
          <w:rFonts w:asciiTheme="minorHAnsi" w:hAnsiTheme="minorHAnsi" w:cs="Arial"/>
        </w:rPr>
        <w:t>Zhotovitel</w:t>
      </w:r>
      <w:r w:rsidR="00C915EE" w:rsidRPr="00A43D50">
        <w:rPr>
          <w:rFonts w:asciiTheme="minorHAnsi" w:hAnsiTheme="minorHAnsi" w:cs="Arial"/>
        </w:rPr>
        <w:t xml:space="preserve"> rovněž neodpovídá za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vady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způsobené dodržením nevhodných pokynů daných mu objednatelem, jestliže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zhotovitel na nevhodnost těchto pokynů písemně upozornil a objednatel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na</w:t>
      </w:r>
      <w:r w:rsidR="00BB2A57" w:rsidRPr="00A43D50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jejich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dodržení trval nebo jestli zhotovitel tuto nevhodnost ani při vynaložení odborné péče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nemohl zjistit.</w:t>
      </w:r>
    </w:p>
    <w:p w14:paraId="166E6690" w14:textId="6530C469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C915EE" w:rsidRPr="00A43D50">
        <w:rPr>
          <w:rFonts w:asciiTheme="minorHAnsi" w:hAnsiTheme="minorHAnsi" w:cs="Arial"/>
        </w:rPr>
        <w:t>áruční lhůta je stanovena v délce 60 měsíců</w:t>
      </w:r>
      <w:r w:rsidR="001244AC" w:rsidRPr="00A43D50">
        <w:rPr>
          <w:rFonts w:asciiTheme="minorHAnsi" w:hAnsiTheme="minorHAnsi" w:cs="Arial"/>
        </w:rPr>
        <w:t>, příp. delší, pokud takovou záruku</w:t>
      </w:r>
      <w:r>
        <w:rPr>
          <w:rFonts w:asciiTheme="minorHAnsi" w:hAnsiTheme="minorHAnsi" w:cs="Arial"/>
        </w:rPr>
        <w:t xml:space="preserve"> </w:t>
      </w:r>
      <w:r w:rsidR="001244AC" w:rsidRPr="00A43D50">
        <w:rPr>
          <w:rFonts w:asciiTheme="minorHAnsi" w:hAnsiTheme="minorHAnsi" w:cs="Arial"/>
        </w:rPr>
        <w:t>poskytuje dodavatel technologie,</w:t>
      </w:r>
      <w:r w:rsidR="00C915EE" w:rsidRPr="00A43D50">
        <w:rPr>
          <w:rFonts w:asciiTheme="minorHAnsi" w:hAnsiTheme="minorHAnsi" w:cs="Arial"/>
        </w:rPr>
        <w:t xml:space="preserve"> pro stavební část </w:t>
      </w:r>
      <w:r w:rsidR="001244AC" w:rsidRPr="00A43D50">
        <w:rPr>
          <w:rFonts w:asciiTheme="minorHAnsi" w:hAnsiTheme="minorHAnsi" w:cs="Arial"/>
        </w:rPr>
        <w:t>díla</w:t>
      </w:r>
      <w:r w:rsidR="00C915EE" w:rsidRPr="00A43D50">
        <w:rPr>
          <w:rFonts w:asciiTheme="minorHAnsi" w:hAnsiTheme="minorHAnsi" w:cs="Arial"/>
        </w:rPr>
        <w:t>. Záruční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lhůta je stanovena v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délce 24 měsíců na dodávky výrobků, u kterých dodavatelé poskytují záruku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kratší. Záruční lhůta neběží po dobu, po kterou objednatel nemohl předmět díla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užívat pro vady díla, za které zhotovitel odpovídá. Pro ty části díla, které byly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 důsledku oprávněné reklamace objednatele zhotovitelem opraveny, se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záruční doba na tuto část díla prodlužuje o dobu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od oznámení vady díla v záruční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době až po písemném potvrzení o jejím odstranění.</w:t>
      </w:r>
    </w:p>
    <w:p w14:paraId="43FFC53F" w14:textId="1AEBDBBF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Reklamaci vad provádí objednatel prokazatelně písemně</w:t>
      </w:r>
      <w:r w:rsidR="00765CF3" w:rsidRPr="00A43D50">
        <w:rPr>
          <w:rFonts w:asciiTheme="minorHAnsi" w:hAnsiTheme="minorHAnsi" w:cs="Arial"/>
        </w:rPr>
        <w:t>, případně elektronicky s certifikovaným podpisem,</w:t>
      </w:r>
      <w:r w:rsidRPr="00A43D50">
        <w:rPr>
          <w:rFonts w:asciiTheme="minorHAnsi" w:hAnsiTheme="minorHAnsi" w:cs="Arial"/>
        </w:rPr>
        <w:t xml:space="preserve"> u zhotovitele bez zbytečného odkladu po jejich zjištění. Reklamaci odešle na adresu zhotovitele uvedenou v oddíle smluvní strany. V reklamaci musí být vady popsány nebo uvedeno, jak se projevují. Dále v reklamaci objednatel uvede, jakým způsobem požaduje sjednat nápravu. Objednatel je oprávněn požadovat odstranění vady dodáním náhradního plnění (u vad materiálů, zařizovacích předmětů, svítidel apod.) nebo odstranění vady opravou, je-li vada opravitelná nebo přiměřenou slevu ze sjednané ceny. Objednatel je oprávněn vybrat si ten způsob, který mu nejlépe vyhovuje.</w:t>
      </w:r>
    </w:p>
    <w:p w14:paraId="742FC3DC" w14:textId="434937D2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Právo objednatele vyplývající ze záruky zaniká, pokud objednatel neoznámí vady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díla bez zbytečného odkladu poté, kdy je zjistí nebo bez zbytečného odkladu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poté,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kdy je měl zjistit při vynaložení odborné péče při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prohlídce při předání 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převzetí díla nebo bez zbytečného odkladu poté, kdy mohly být zjištěny později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při</w:t>
      </w:r>
      <w:r w:rsidR="006A0554">
        <w:rPr>
          <w:rFonts w:asciiTheme="minorHAnsi" w:hAnsiTheme="minorHAnsi" w:cs="Arial"/>
        </w:rPr>
        <w:t xml:space="preserve"> </w:t>
      </w:r>
      <w:r w:rsidR="005A510A" w:rsidRPr="00A43D50">
        <w:rPr>
          <w:rFonts w:asciiTheme="minorHAnsi" w:hAnsiTheme="minorHAnsi" w:cs="Arial"/>
        </w:rPr>
        <w:t>v</w:t>
      </w:r>
      <w:r w:rsidRPr="00A43D50">
        <w:rPr>
          <w:rFonts w:asciiTheme="minorHAnsi" w:hAnsiTheme="minorHAnsi" w:cs="Arial"/>
        </w:rPr>
        <w:t>ynaložení odborné péče, nejpozději však do konce záruční doby. Reklamaci lze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uplatnit nejpozději do posledního dne záruční lhůty, přičemž i reklamace odeslaná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objednatelem v poslední den záruční lhůty se považuje za včas uplatněnou.</w:t>
      </w:r>
    </w:p>
    <w:p w14:paraId="0C70C613" w14:textId="3D1184C0" w:rsidR="00A43D50" w:rsidRPr="006A0554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6A0554">
        <w:rPr>
          <w:rFonts w:asciiTheme="minorHAnsi" w:hAnsiTheme="minorHAnsi" w:cs="Arial"/>
        </w:rPr>
        <w:t>hotovite</w:t>
      </w:r>
      <w:r w:rsidR="00C915EE" w:rsidRPr="006A0554">
        <w:rPr>
          <w:rFonts w:asciiTheme="minorHAnsi" w:hAnsiTheme="minorHAnsi" w:cs="Arial"/>
        </w:rPr>
        <w:t>l je povinen nejpozději do 10</w:t>
      </w:r>
      <w:r>
        <w:rPr>
          <w:rFonts w:asciiTheme="minorHAnsi" w:hAnsiTheme="minorHAnsi" w:cs="Arial"/>
        </w:rPr>
        <w:t>ti</w:t>
      </w:r>
      <w:r w:rsidR="00C915EE" w:rsidRPr="006A0554">
        <w:rPr>
          <w:rFonts w:asciiTheme="minorHAnsi" w:hAnsiTheme="minorHAnsi" w:cs="Arial"/>
        </w:rPr>
        <w:t xml:space="preserve"> dnů po obdržení reklamace písemně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oznámit objednateli, zda reklamaci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uznává či neuznává. Pokud tak neučiní, má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se za to, že reklamaci objednatele uznává. Vždy však zhotovitel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musí</w:t>
      </w:r>
      <w:r w:rsidRPr="006A0554">
        <w:rPr>
          <w:rFonts w:asciiTheme="minorHAnsi" w:hAnsiTheme="minorHAnsi" w:cs="Arial"/>
        </w:rPr>
        <w:t xml:space="preserve"> </w:t>
      </w:r>
      <w:r w:rsidR="00DD0E90" w:rsidRPr="006A0554">
        <w:rPr>
          <w:rFonts w:asciiTheme="minorHAnsi" w:hAnsiTheme="minorHAnsi" w:cs="Arial"/>
        </w:rPr>
        <w:t xml:space="preserve">písemně </w:t>
      </w:r>
      <w:r w:rsidR="00393BE8" w:rsidRPr="006A0554">
        <w:rPr>
          <w:rFonts w:asciiTheme="minorHAnsi" w:hAnsiTheme="minorHAnsi" w:cs="Arial"/>
        </w:rPr>
        <w:t>s</w:t>
      </w:r>
      <w:r w:rsidR="00C915EE" w:rsidRPr="006A0554">
        <w:rPr>
          <w:rFonts w:asciiTheme="minorHAnsi" w:hAnsiTheme="minorHAnsi" w:cs="Arial"/>
        </w:rPr>
        <w:t>dělit, v jakém termínu nastoupí k odstranění vad. Toto sdělení musí zhotovitel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odeslat nejpozději do 15 dnů ode dne obdržení reklamace, a to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bez ohledu na to,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zda zhotovitel reklamaci uznává či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 xml:space="preserve">neuznává. Nenastoupí-li </w:t>
      </w:r>
      <w:r w:rsidR="009131EF" w:rsidRPr="006A0554">
        <w:rPr>
          <w:rFonts w:asciiTheme="minorHAnsi" w:hAnsiTheme="minorHAnsi" w:cs="Arial"/>
        </w:rPr>
        <w:t>zhotovite</w:t>
      </w:r>
      <w:r w:rsidR="00C915EE" w:rsidRPr="006A0554">
        <w:rPr>
          <w:rFonts w:asciiTheme="minorHAnsi" w:hAnsiTheme="minorHAnsi" w:cs="Arial"/>
        </w:rPr>
        <w:t>l k odstranění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reklamované vady ani do 20</w:t>
      </w:r>
      <w:r>
        <w:rPr>
          <w:rFonts w:asciiTheme="minorHAnsi" w:hAnsiTheme="minorHAnsi" w:cs="Arial"/>
        </w:rPr>
        <w:t>ti</w:t>
      </w:r>
      <w:r w:rsidR="00C915EE" w:rsidRPr="006A0554">
        <w:rPr>
          <w:rFonts w:asciiTheme="minorHAnsi" w:hAnsiTheme="minorHAnsi" w:cs="Arial"/>
        </w:rPr>
        <w:t xml:space="preserve"> dnů po obdržení reklamace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je objednatel oprávněn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pověřit odstraněním vady jinou odbornou právnickou nebo fyzickou osobu. Veškeré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takto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vzniklé náklady uhradí objednateli zhotovitel</w:t>
      </w:r>
      <w:r w:rsidR="001244AC" w:rsidRPr="006A0554">
        <w:rPr>
          <w:rFonts w:asciiTheme="minorHAnsi" w:hAnsiTheme="minorHAnsi" w:cs="Arial"/>
        </w:rPr>
        <w:t xml:space="preserve"> na základě předložené faktury.</w:t>
      </w:r>
      <w:r w:rsidRPr="006A0554">
        <w:rPr>
          <w:rFonts w:asciiTheme="minorHAnsi" w:hAnsiTheme="minorHAnsi" w:cs="Arial"/>
        </w:rPr>
        <w:t xml:space="preserve"> Zhotovitel</w:t>
      </w:r>
      <w:r w:rsidR="00C915EE" w:rsidRPr="006A0554">
        <w:rPr>
          <w:rFonts w:asciiTheme="minorHAnsi" w:hAnsiTheme="minorHAnsi" w:cs="Arial"/>
        </w:rPr>
        <w:t xml:space="preserve"> je povinen nastoupit neprodleně k odstranění reklamované vady,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nejpozději však do 24 hod. po obdržení reklamace v případě, že objednatel tuto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vadu označil jako vadu havarijní bránící řádnému provozu, nebo vadu, která může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způsobit vznik škody velkého rozsahu.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Prokáže-li se ve sporných případech, že objednatel reklamoval neoprávněně, tzn., že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jím reklamovaná vada nevznikla vinou zhotovitele a že se na ni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nevztahuje záruční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lhůta, resp. že vadu způsobil nevhodným užíváním díla, je objednatel povinen uhradit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zhotoviteli veškeré jemu v souvislosti s odstraněním vady vzniklé náklady.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Objednatel je povinen umožnit pracovníkům zhotovitele přístup do prostor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nezbytných pro odstranění vady. Pokud tak neučiní, není zhotovitel v prodlení</w:t>
      </w:r>
      <w:r w:rsidRPr="006A0554">
        <w:rPr>
          <w:rFonts w:asciiTheme="minorHAnsi" w:hAnsiTheme="minorHAnsi" w:cs="Arial"/>
        </w:rPr>
        <w:t xml:space="preserve"> </w:t>
      </w:r>
      <w:r w:rsidR="00C915EE" w:rsidRPr="006A0554">
        <w:rPr>
          <w:rFonts w:asciiTheme="minorHAnsi" w:hAnsiTheme="minorHAnsi" w:cs="Arial"/>
        </w:rPr>
        <w:t>s termínem nastoupení na odstranění vady ani s termínem pro odstranění vady</w:t>
      </w:r>
    </w:p>
    <w:p w14:paraId="246D10B6" w14:textId="6411DA97" w:rsidR="00A43D50" w:rsidRPr="006A0554" w:rsidRDefault="00C915EE" w:rsidP="006A0554">
      <w:pPr>
        <w:pStyle w:val="Nzevkapitoly"/>
      </w:pPr>
      <w:r w:rsidRPr="006A0554">
        <w:t>Vlastnictví díla a nebezpečí škody na díle</w:t>
      </w:r>
    </w:p>
    <w:p w14:paraId="7AD0872F" w14:textId="797FFBE2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Vlastníkem zhotovovaného díla je od počátku objednatel.</w:t>
      </w:r>
    </w:p>
    <w:p w14:paraId="7F87A9CE" w14:textId="2A2279BA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Nebezpečí škody ve smyslu </w:t>
      </w:r>
      <w:r w:rsidR="00803D13" w:rsidRPr="00A43D50">
        <w:rPr>
          <w:rFonts w:asciiTheme="minorHAnsi" w:hAnsiTheme="minorHAnsi" w:cs="Arial"/>
        </w:rPr>
        <w:t>příslušných paragrafů</w:t>
      </w:r>
      <w:r w:rsidRPr="00A43D50">
        <w:rPr>
          <w:rFonts w:asciiTheme="minorHAnsi" w:hAnsiTheme="minorHAnsi" w:cs="Arial"/>
        </w:rPr>
        <w:t xml:space="preserve"> </w:t>
      </w:r>
      <w:r w:rsidR="00803D13" w:rsidRPr="00A43D50">
        <w:rPr>
          <w:rFonts w:asciiTheme="minorHAnsi" w:hAnsiTheme="minorHAnsi" w:cs="Arial"/>
        </w:rPr>
        <w:t>občanského</w:t>
      </w:r>
      <w:r w:rsidRPr="00A43D50">
        <w:rPr>
          <w:rFonts w:asciiTheme="minorHAnsi" w:hAnsiTheme="minorHAnsi" w:cs="Arial"/>
        </w:rPr>
        <w:t xml:space="preserve"> zákoníku nese od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počátku zhotovitel, a to až do doby řádného předání a převzetí díla mezi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zhotovitelem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a objednatelem.</w:t>
      </w:r>
    </w:p>
    <w:p w14:paraId="02CE7158" w14:textId="3CA50C8C" w:rsidR="00A43D50" w:rsidRPr="006A0554" w:rsidRDefault="00C915EE" w:rsidP="006A0554">
      <w:pPr>
        <w:pStyle w:val="Nzevkapitoly"/>
      </w:pPr>
      <w:r w:rsidRPr="006A0554">
        <w:t xml:space="preserve">Technický dozor </w:t>
      </w:r>
      <w:r w:rsidR="00803D13" w:rsidRPr="006A0554">
        <w:t>stavebníka</w:t>
      </w:r>
      <w:r w:rsidRPr="006A0554">
        <w:t xml:space="preserve"> (TD</w:t>
      </w:r>
      <w:r w:rsidR="00803D13" w:rsidRPr="006A0554">
        <w:t>S</w:t>
      </w:r>
      <w:r w:rsidRPr="006A0554">
        <w:t>)</w:t>
      </w:r>
    </w:p>
    <w:p w14:paraId="3698C427" w14:textId="4FCA3199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Objednatel seznámí v okamžiku podpisu smlouvy o dílo zástupce objednatele s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pracovníkem, který bude vykonávat činnost technického dozoru investora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 xml:space="preserve">(objednatele). </w:t>
      </w:r>
    </w:p>
    <w:p w14:paraId="16ADD1A6" w14:textId="583AAB24" w:rsidR="00A43D50" w:rsidRPr="00A43D50" w:rsidRDefault="00874F77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TDS</w:t>
      </w:r>
      <w:r w:rsidR="00C915EE" w:rsidRPr="00A43D50">
        <w:rPr>
          <w:rFonts w:asciiTheme="minorHAnsi" w:hAnsiTheme="minorHAnsi" w:cs="Arial"/>
        </w:rPr>
        <w:t xml:space="preserve"> jedná a podepisuje ve věcech týkajících se provádění stavby jménem</w:t>
      </w:r>
      <w:r w:rsidR="006A0554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objednatele. Pokud podle názoru TD</w:t>
      </w:r>
      <w:r w:rsidR="00803D13" w:rsidRPr="00A43D50">
        <w:rPr>
          <w:rFonts w:asciiTheme="minorHAnsi" w:hAnsiTheme="minorHAnsi" w:cs="Arial"/>
        </w:rPr>
        <w:t>S</w:t>
      </w:r>
      <w:r w:rsidR="00C915EE" w:rsidRPr="00A43D50">
        <w:rPr>
          <w:rFonts w:asciiTheme="minorHAnsi" w:hAnsiTheme="minorHAnsi" w:cs="Arial"/>
        </w:rPr>
        <w:t xml:space="preserve"> hrozí nebezpečí, které by mohlo ohrozit životy</w:t>
      </w:r>
      <w:r w:rsidR="006A0554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lidí, poškodit dílo nebo sousední nemovitosti, může TD</w:t>
      </w:r>
      <w:r w:rsidR="00803D13" w:rsidRPr="00A43D50">
        <w:rPr>
          <w:rFonts w:asciiTheme="minorHAnsi" w:hAnsiTheme="minorHAnsi" w:cs="Arial"/>
        </w:rPr>
        <w:t>S</w:t>
      </w:r>
      <w:r w:rsidR="006A0554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vydat zhotoviteli pokyn</w:t>
      </w:r>
      <w:r w:rsidR="006A0554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provést takové práce</w:t>
      </w:r>
      <w:r w:rsidR="006A0554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nebo přijmout taková opatření, které by zamezily nebo omezily</w:t>
      </w:r>
      <w:r w:rsidR="006A0554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rizika nebezpečí a vzniku škod, aniž by ho tím však zbavil jakékoliv povinnosti nebo</w:t>
      </w:r>
      <w:r w:rsidR="006A0554"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závazku podle s</w:t>
      </w:r>
      <w:r w:rsidR="00C915EE" w:rsidRPr="006A0554">
        <w:rPr>
          <w:rFonts w:asciiTheme="minorHAnsi" w:hAnsiTheme="minorHAnsi" w:cs="Arial"/>
        </w:rPr>
        <w:t>mlouvy o dílo</w:t>
      </w:r>
      <w:r w:rsidR="00C915EE" w:rsidRPr="00A43D50">
        <w:rPr>
          <w:rFonts w:asciiTheme="minorHAnsi" w:hAnsiTheme="minorHAnsi" w:cs="Arial"/>
        </w:rPr>
        <w:t xml:space="preserve">. </w:t>
      </w:r>
      <w:r w:rsidR="006A0554"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bez námitek souhlasit s každým</w:t>
      </w:r>
      <w:r w:rsidR="006A0554">
        <w:rPr>
          <w:rFonts w:asciiTheme="minorHAnsi" w:hAnsiTheme="minorHAnsi" w:cs="Arial"/>
        </w:rPr>
        <w:t xml:space="preserve"> </w:t>
      </w:r>
      <w:r w:rsidR="00803D13" w:rsidRPr="00A43D50">
        <w:rPr>
          <w:rFonts w:asciiTheme="minorHAnsi" w:hAnsiTheme="minorHAnsi" w:cs="Arial"/>
        </w:rPr>
        <w:t>takovým pokynem TDS</w:t>
      </w:r>
      <w:r w:rsidR="00C915EE" w:rsidRPr="00A43D50">
        <w:rPr>
          <w:rFonts w:asciiTheme="minorHAnsi" w:hAnsiTheme="minorHAnsi" w:cs="Arial"/>
        </w:rPr>
        <w:t>.</w:t>
      </w:r>
    </w:p>
    <w:p w14:paraId="1BFC0F3F" w14:textId="4E78A9D2" w:rsidR="00A43D50" w:rsidRPr="00A43D50" w:rsidRDefault="00803D13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TDS</w:t>
      </w:r>
      <w:r w:rsidR="00C915EE" w:rsidRPr="00A43D50">
        <w:rPr>
          <w:rFonts w:asciiTheme="minorHAnsi" w:hAnsiTheme="minorHAnsi" w:cs="Arial"/>
        </w:rPr>
        <w:t xml:space="preserve"> nemá oprávnění podepisovat jakékoliv smluvní dokumenty.</w:t>
      </w:r>
    </w:p>
    <w:p w14:paraId="59FCEC6F" w14:textId="3F932895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bere na vědomí, že funkci TD</w:t>
      </w:r>
      <w:r w:rsidR="00803D13" w:rsidRPr="00A43D50">
        <w:rPr>
          <w:rFonts w:asciiTheme="minorHAnsi" w:hAnsiTheme="minorHAnsi" w:cs="Arial"/>
        </w:rPr>
        <w:t xml:space="preserve">S </w:t>
      </w:r>
      <w:r w:rsidR="00C915EE" w:rsidRPr="00A43D50">
        <w:rPr>
          <w:rFonts w:asciiTheme="minorHAnsi" w:hAnsiTheme="minorHAnsi" w:cs="Arial"/>
        </w:rPr>
        <w:t>nesmí vykonávat zhotovitel ani osoba se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zhotovitelem propojená.</w:t>
      </w:r>
      <w:r>
        <w:rPr>
          <w:rFonts w:asciiTheme="minorHAnsi" w:hAnsiTheme="minorHAnsi" w:cs="Arial"/>
        </w:rPr>
        <w:t xml:space="preserve"> </w:t>
      </w:r>
    </w:p>
    <w:p w14:paraId="7CE017CC" w14:textId="540CA68F" w:rsidR="00A43D50" w:rsidRPr="006A0554" w:rsidRDefault="00C915EE" w:rsidP="006A0554">
      <w:pPr>
        <w:pStyle w:val="Nzevkapitoly"/>
      </w:pPr>
      <w:r w:rsidRPr="006A0554">
        <w:t>Pojištění díla</w:t>
      </w:r>
    </w:p>
    <w:p w14:paraId="18381FCB" w14:textId="5710C62B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být pojištěn proti škodám způsobeným jeho činností objednateli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nebo třetím osobám, včetně možných škod pracovníků zhotovitele a subdodavatelů,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a to ve výši nejméně</w:t>
      </w:r>
      <w:r>
        <w:rPr>
          <w:rFonts w:asciiTheme="minorHAnsi" w:hAnsiTheme="minorHAnsi" w:cs="Arial"/>
        </w:rPr>
        <w:t xml:space="preserve"> </w:t>
      </w:r>
      <w:r w:rsidR="00A46BEC">
        <w:rPr>
          <w:rFonts w:asciiTheme="minorHAnsi" w:hAnsiTheme="minorHAnsi" w:cs="Arial"/>
        </w:rPr>
        <w:t>500.000</w:t>
      </w:r>
      <w:r w:rsidR="00C915EE" w:rsidRPr="00A43D50">
        <w:rPr>
          <w:rFonts w:asciiTheme="minorHAnsi" w:hAnsiTheme="minorHAnsi" w:cs="Arial"/>
        </w:rPr>
        <w:t>,- Kč. Doklady o pojištění je zhotovitel povinen</w:t>
      </w:r>
      <w:r>
        <w:rPr>
          <w:rFonts w:asciiTheme="minorHAnsi" w:hAnsiTheme="minorHAnsi" w:cs="Arial"/>
        </w:rPr>
        <w:t xml:space="preserve"> </w:t>
      </w:r>
      <w:r w:rsidR="00803D13" w:rsidRPr="00A43D50">
        <w:rPr>
          <w:rFonts w:asciiTheme="minorHAnsi" w:hAnsiTheme="minorHAnsi" w:cs="Arial"/>
        </w:rPr>
        <w:t xml:space="preserve">prokázat </w:t>
      </w:r>
      <w:r w:rsidR="00C915EE" w:rsidRPr="00A43D50">
        <w:rPr>
          <w:rFonts w:asciiTheme="minorHAnsi" w:hAnsiTheme="minorHAnsi" w:cs="Arial"/>
        </w:rPr>
        <w:t>objednateli</w:t>
      </w:r>
      <w:r w:rsidR="00803D13" w:rsidRPr="00A43D50">
        <w:rPr>
          <w:rFonts w:asciiTheme="minorHAnsi" w:hAnsiTheme="minorHAnsi" w:cs="Arial"/>
        </w:rPr>
        <w:t xml:space="preserve"> při podpisu smlouvy o dílo.</w:t>
      </w:r>
    </w:p>
    <w:p w14:paraId="773B349F" w14:textId="6784240D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 xml:space="preserve">l je povinen před zahájením prací pojistit dílo proti všem možným rizikům, </w:t>
      </w:r>
      <w:r w:rsidR="00EF5CFF" w:rsidRPr="00A43D50">
        <w:rPr>
          <w:rFonts w:asciiTheme="minorHAnsi" w:hAnsiTheme="minorHAnsi" w:cs="Arial"/>
        </w:rPr>
        <w:t>z</w:t>
      </w:r>
      <w:r w:rsidR="00C915EE" w:rsidRPr="00A43D50">
        <w:rPr>
          <w:rFonts w:asciiTheme="minorHAnsi" w:hAnsiTheme="minorHAnsi" w:cs="Arial"/>
        </w:rPr>
        <w:t xml:space="preserve">ejména proti všem živelným událostem a krádeži. </w:t>
      </w:r>
      <w:r w:rsidR="00517D03" w:rsidRPr="00A43D50">
        <w:rPr>
          <w:rFonts w:asciiTheme="minorHAnsi" w:hAnsiTheme="minorHAnsi" w:cs="Arial"/>
        </w:rPr>
        <w:t>Doklady o pojištění je zhotovitel povinen prokázat objednateli při podpisu smlouvy o dílo</w:t>
      </w:r>
      <w:r w:rsidR="00C915EE" w:rsidRPr="00A43D50">
        <w:rPr>
          <w:rFonts w:asciiTheme="minorHAnsi" w:hAnsiTheme="minorHAnsi" w:cs="Arial"/>
        </w:rPr>
        <w:t xml:space="preserve">. Výše pojistného plnění se sjednává na celou hodnotu díla bez DPH, uvedenou v kapitole </w:t>
      </w:r>
      <w:r>
        <w:rPr>
          <w:rFonts w:asciiTheme="minorHAnsi" w:hAnsiTheme="minorHAnsi" w:cs="Arial"/>
        </w:rPr>
        <w:fldChar w:fldCharType="begin"/>
      </w:r>
      <w:r>
        <w:rPr>
          <w:rFonts w:asciiTheme="minorHAnsi" w:hAnsiTheme="minorHAnsi" w:cs="Arial"/>
        </w:rPr>
        <w:instrText xml:space="preserve"> REF _Ref453578386 \r \h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t>III</w:t>
      </w:r>
      <w:r>
        <w:rPr>
          <w:rFonts w:asciiTheme="minorHAnsi" w:hAnsiTheme="minorHAnsi" w:cs="Arial"/>
        </w:rPr>
        <w:fldChar w:fldCharType="end"/>
      </w:r>
      <w:r w:rsidR="00C915EE" w:rsidRPr="00A43D50">
        <w:rPr>
          <w:rFonts w:asciiTheme="minorHAnsi" w:hAnsiTheme="minorHAnsi" w:cs="Arial"/>
        </w:rPr>
        <w:t xml:space="preserve">. </w:t>
      </w:r>
    </w:p>
    <w:p w14:paraId="4E862C73" w14:textId="3717AD1F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Při vzniku pojistné události po celou dobu výstavby (od předání staveniště po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předání dokončeného díla)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zabezpečuje veškeré úkony vůči pojistiteli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zhotovitel.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Objednatel je povinen poskytnou v souvislosti s pojistnou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událostí zhotoviteli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veškerou součinnost, která je v jeho možnostech. Náklady na pojištění nese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zhotovitel a má je zahrnuty ve sjednané ceně.</w:t>
      </w:r>
    </w:p>
    <w:p w14:paraId="0D7C73CA" w14:textId="43DA4C68" w:rsidR="00A43D50" w:rsidRPr="006A0554" w:rsidRDefault="00C915EE" w:rsidP="006A0554">
      <w:pPr>
        <w:pStyle w:val="Nzevkapitoly"/>
      </w:pPr>
      <w:r w:rsidRPr="006A0554">
        <w:t>Vyšší moc</w:t>
      </w:r>
    </w:p>
    <w:p w14:paraId="1F6DCA24" w14:textId="25F26A00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Za vyšší moc se považují okolnosti mající vliv na dílo, které nejsou závislé 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smluvních stranách a které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smluvní strany nemohou ovlivnit. Jedná se např. 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válku,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mobilizaci, povstání, živelní pohromy.</w:t>
      </w:r>
    </w:p>
    <w:p w14:paraId="781E33E2" w14:textId="35749C8B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Pokud se provedení předmětu díla za sjednaných podmínek stane nemožným v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důsledku vzniku vyšší moci,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strana, která se bude chtít na vyšší moc odvolat,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požádá druhou stranu o úpravu smlouvy ve vztahu k předmětu, ceně a době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plnění. Pokud nedojde k dohodě, má strana, která se důvodně odvolala na vyšší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moc,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právo odstoupit od smlouvy při vyrovnání vzájemných závazků. Účinnost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odstoupení nastává v tomto případě dnem doručení oznámení.</w:t>
      </w:r>
    </w:p>
    <w:p w14:paraId="114FAEA0" w14:textId="78E051B0" w:rsidR="00A43D50" w:rsidRPr="006A0554" w:rsidRDefault="00C915EE" w:rsidP="006A0554">
      <w:pPr>
        <w:pStyle w:val="Nzevkapitoly"/>
      </w:pPr>
      <w:r w:rsidRPr="006A0554">
        <w:t>Změna smlouvy</w:t>
      </w:r>
    </w:p>
    <w:p w14:paraId="24E86B1B" w14:textId="258C544A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Jakákoliv změna smlouvy musí mít písemnou formu a musí být podepsána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osobami oprávněnými jednat</w:t>
      </w:r>
      <w:r w:rsidR="00DD0E90" w:rsidRPr="00A43D50">
        <w:rPr>
          <w:rFonts w:asciiTheme="minorHAnsi" w:hAnsiTheme="minorHAnsi" w:cs="Arial"/>
        </w:rPr>
        <w:t xml:space="preserve"> za objednatele a zhotovitele a</w:t>
      </w:r>
      <w:r w:rsidRPr="00A43D50">
        <w:rPr>
          <w:rFonts w:asciiTheme="minorHAnsi" w:hAnsiTheme="minorHAnsi" w:cs="Arial"/>
        </w:rPr>
        <w:t>nebo osobami jimi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zmocněnými. Změny smlouvy se sjednávají jako dodatek ke smlouvě s číselným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označením podle pořadového čísla příslušné změny smlouvy. Zápisy ve stavebním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deníku se nepovažují za změnu smlouvy, ale mohou sloužit jako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podklad</w:t>
      </w:r>
      <w:r w:rsidR="00DD0E90" w:rsidRPr="00A43D50">
        <w:rPr>
          <w:rFonts w:asciiTheme="minorHAnsi" w:hAnsiTheme="minorHAnsi" w:cs="Arial"/>
        </w:rPr>
        <w:t xml:space="preserve"> pro </w:t>
      </w:r>
      <w:r w:rsidRPr="00A43D50">
        <w:rPr>
          <w:rFonts w:asciiTheme="minorHAnsi" w:hAnsiTheme="minorHAnsi" w:cs="Arial"/>
        </w:rPr>
        <w:t>vypracování příslušných přípravných dokumentů, resp.</w:t>
      </w:r>
      <w:r w:rsidR="00FC394D" w:rsidRPr="00A43D50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dodatků ke smlouvě. Předloží-li některá ze smluvních stran návrh na změnu formou písemného dodatku ke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smlouvě, je druhá smluvní strana povinna se k návrhu vyjádřit nejpozději do patnácti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dnů ode dne následujícího po doručení návrhu dodatku.</w:t>
      </w:r>
    </w:p>
    <w:p w14:paraId="17DD999B" w14:textId="4BCEB6A7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 xml:space="preserve">l je oprávněn převést svoje práva a povinnosti z této smlouvy vyplývající na jinou osobu pouze s písemným souhlasem objednatele. </w:t>
      </w:r>
    </w:p>
    <w:p w14:paraId="531EE6E6" w14:textId="6EAD62F9" w:rsidR="00A43D50" w:rsidRPr="006A0554" w:rsidRDefault="00C915EE" w:rsidP="006A0554">
      <w:pPr>
        <w:pStyle w:val="Nzevkapitoly"/>
      </w:pPr>
      <w:r w:rsidRPr="006A0554">
        <w:t>Odstoupení od smlouvy</w:t>
      </w:r>
    </w:p>
    <w:p w14:paraId="2DE47D0E" w14:textId="2C3FCF5B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Nastanou-li u některé ze stran skutečnosti bránící řádnému plnění této smlouvy,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je povinna to ihned bez zbytečného odkladu oznámit druhé straně a vyvolat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jednání zástupců oprávněných k podpisu smlouvy.</w:t>
      </w:r>
    </w:p>
    <w:p w14:paraId="2195B7A7" w14:textId="7BAC30B8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Chce-li některá ze stran od smlouvy odstoupit na základě ujednání ze smlouvy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vyplývajících, tj. podstatné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porušení smlouv</w:t>
      </w:r>
      <w:r w:rsidR="00DD0E90" w:rsidRPr="00A43D50">
        <w:rPr>
          <w:rFonts w:asciiTheme="minorHAnsi" w:hAnsiTheme="minorHAnsi" w:cs="Arial"/>
        </w:rPr>
        <w:t>y, je povinna svoje</w:t>
      </w:r>
      <w:r w:rsidR="006A0554">
        <w:rPr>
          <w:rFonts w:asciiTheme="minorHAnsi" w:hAnsiTheme="minorHAnsi" w:cs="Arial"/>
        </w:rPr>
        <w:t xml:space="preserve"> </w:t>
      </w:r>
      <w:r w:rsidR="00DD0E90" w:rsidRPr="00A43D50">
        <w:rPr>
          <w:rFonts w:asciiTheme="minorHAnsi" w:hAnsiTheme="minorHAnsi" w:cs="Arial"/>
        </w:rPr>
        <w:t xml:space="preserve">odstoupení </w:t>
      </w:r>
      <w:r w:rsidRPr="00A43D50">
        <w:rPr>
          <w:rFonts w:asciiTheme="minorHAnsi" w:hAnsiTheme="minorHAnsi" w:cs="Arial"/>
        </w:rPr>
        <w:t>písemně oznámit druhé straně s uvedením termínu, ke kterému od smlouvy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odstupuje. V odstoupení musí být dále uveden důvod, pro který strana od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smlouvy odstupuje, a přesná citace toho bodu smlouvy, který ji k takovému kroku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opravňuje. Bez těchto náležitostí je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odstoupení neplatné. Nesouhlasí-li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jedna ze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stran s důvodem odstoupení druhé strany nebo popírá-li jeho existenci, je povinna to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písemně oznámit nejpozději do deseti dnů po obdržení oznámení o odstoupení.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Pokud tak neučiní, má se za to, že s důvodem odstoupení souhlasí.</w:t>
      </w:r>
    </w:p>
    <w:p w14:paraId="4D072BC8" w14:textId="4D9311B6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Odstoupení od smlouvy nastává dnem následujícím po dni, ve kterém bylo písemné oznámení o odstoupení od smlouvy doručeno druhé straně, pokud druhá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strana nepopře ve stanovené lhůtě důvod odstoupení. V opačném případě je dnem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účinnosti odstoupení od smlouvy den, na kterém se strany dohodnou, nebo den,</w:t>
      </w:r>
      <w:r w:rsidR="006A0554"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který vyplyne z rozhodnutí příslušného orgánu.</w:t>
      </w:r>
    </w:p>
    <w:p w14:paraId="04E771A1" w14:textId="5EACC680" w:rsidR="00A43D50" w:rsidRPr="006A0554" w:rsidRDefault="00C915EE" w:rsidP="006A0554">
      <w:pPr>
        <w:pStyle w:val="Nzevkapitoly"/>
      </w:pPr>
      <w:r w:rsidRPr="006A0554">
        <w:t>Ostatní ujednání</w:t>
      </w:r>
    </w:p>
    <w:p w14:paraId="763CF312" w14:textId="1FCA0E1E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 xml:space="preserve">l je povinen po dobu </w:t>
      </w:r>
      <w:r w:rsidRPr="00A43D50">
        <w:rPr>
          <w:rFonts w:asciiTheme="minorHAnsi" w:hAnsiTheme="minorHAnsi" w:cs="Arial"/>
        </w:rPr>
        <w:t>10</w:t>
      </w:r>
      <w:r w:rsidR="00C915EE" w:rsidRPr="00A43D50">
        <w:rPr>
          <w:rFonts w:asciiTheme="minorHAnsi" w:hAnsiTheme="minorHAnsi" w:cs="Arial"/>
        </w:rPr>
        <w:t xml:space="preserve"> let ode dne uzavření smlouvy o dílo</w:t>
      </w:r>
      <w:r w:rsidR="00803D13" w:rsidRPr="00A43D50">
        <w:rPr>
          <w:rFonts w:asciiTheme="minorHAnsi" w:hAnsiTheme="minorHAnsi" w:cs="Arial"/>
        </w:rPr>
        <w:t>:</w:t>
      </w:r>
    </w:p>
    <w:p w14:paraId="0155695D" w14:textId="1C35C825" w:rsidR="00FC394D" w:rsidRPr="006A0554" w:rsidRDefault="00C915EE" w:rsidP="006A0554">
      <w:pPr>
        <w:pStyle w:val="Odstavecseseznamem"/>
        <w:numPr>
          <w:ilvl w:val="0"/>
          <w:numId w:val="11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 xml:space="preserve">uchovat dokumentaci díla v rozsahu dle kapitoly </w:t>
      </w:r>
      <w:r w:rsidR="006A0554">
        <w:rPr>
          <w:rFonts w:asciiTheme="minorHAnsi" w:hAnsiTheme="minorHAnsi" w:cs="Arial"/>
          <w:snapToGrid w:val="0"/>
        </w:rPr>
        <w:fldChar w:fldCharType="begin"/>
      </w:r>
      <w:r w:rsidR="006A0554">
        <w:rPr>
          <w:rFonts w:asciiTheme="minorHAnsi" w:hAnsiTheme="minorHAnsi" w:cs="Arial"/>
          <w:snapToGrid w:val="0"/>
        </w:rPr>
        <w:instrText xml:space="preserve"> REF _Ref453578925 \r \h </w:instrText>
      </w:r>
      <w:r w:rsidR="006A0554">
        <w:rPr>
          <w:rFonts w:asciiTheme="minorHAnsi" w:hAnsiTheme="minorHAnsi" w:cs="Arial"/>
          <w:snapToGrid w:val="0"/>
        </w:rPr>
      </w:r>
      <w:r w:rsidR="006A0554">
        <w:rPr>
          <w:rFonts w:asciiTheme="minorHAnsi" w:hAnsiTheme="minorHAnsi" w:cs="Arial"/>
          <w:snapToGrid w:val="0"/>
        </w:rPr>
        <w:fldChar w:fldCharType="separate"/>
      </w:r>
      <w:r w:rsidR="006A0554">
        <w:rPr>
          <w:rFonts w:asciiTheme="minorHAnsi" w:hAnsiTheme="minorHAnsi" w:cs="Arial"/>
          <w:snapToGrid w:val="0"/>
        </w:rPr>
        <w:t>I</w:t>
      </w:r>
      <w:r w:rsidR="006A0554">
        <w:rPr>
          <w:rFonts w:asciiTheme="minorHAnsi" w:hAnsiTheme="minorHAnsi" w:cs="Arial"/>
          <w:snapToGrid w:val="0"/>
        </w:rPr>
        <w:fldChar w:fldCharType="end"/>
      </w:r>
      <w:r w:rsidRPr="006A0554">
        <w:rPr>
          <w:rFonts w:asciiTheme="minorHAnsi" w:hAnsiTheme="minorHAnsi" w:cs="Arial"/>
          <w:snapToGrid w:val="0"/>
        </w:rPr>
        <w:t xml:space="preserve"> tohoto dokumentu, </w:t>
      </w:r>
    </w:p>
    <w:p w14:paraId="44B7C231" w14:textId="00C357D6" w:rsidR="00FC394D" w:rsidRPr="006A0554" w:rsidRDefault="00C915EE" w:rsidP="006A0554">
      <w:pPr>
        <w:pStyle w:val="Odstavecseseznamem"/>
        <w:numPr>
          <w:ilvl w:val="0"/>
          <w:numId w:val="11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umožnit poskytovateli dotace nebo jím pověřeným osobám kontroly účetní (daňové) evidence, použití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>veřejných finančních prostředků a finančních prostředků a fyzické realizace díla, zejména ve smyslu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>zákona č. 320/2001 Sb., o finanční kontrole, ve znění pozdějších přepisů, mj. umožnit vstup do svých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>objektů a na své pozemky nebo objekty a pozemky, které využívá ke své činnosti. Tímto ujednáním nejsou dotčena ani omezena práva ostatních kontrolních orgánů státní správy a samosprávy ČR a orgánů EU (např. NKÚ, Evropská komise, OLAF, MF ČR, Evropský účetní dvůr, Auditní orgán, Územní finanční orgán, Platební a certifikační orgán, popřípadě jimi určených zmocněnců a dalších kontrolních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 xml:space="preserve">orgánů dle předpisů ČR a Evropský účetní orgánu EU dle předpisů ČR a ES), </w:t>
      </w:r>
    </w:p>
    <w:p w14:paraId="58A1AE7D" w14:textId="57680A94" w:rsidR="00FC394D" w:rsidRPr="006A0554" w:rsidRDefault="00FC394D" w:rsidP="006A0554">
      <w:pPr>
        <w:pStyle w:val="Odstavecseseznamem"/>
        <w:numPr>
          <w:ilvl w:val="0"/>
          <w:numId w:val="11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p</w:t>
      </w:r>
      <w:r w:rsidR="00C915EE" w:rsidRPr="006A0554">
        <w:rPr>
          <w:rFonts w:asciiTheme="minorHAnsi" w:hAnsiTheme="minorHAnsi" w:cs="Arial"/>
          <w:snapToGrid w:val="0"/>
        </w:rPr>
        <w:t>oskytnout potřebnou součinnost poskytovateli dotace nebo jím pověřeným osobám při kontrolách, auditech nebo monitorování řešení a realizace díla zejména jim poskytnout na vyžádání veškerou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="00C915EE" w:rsidRPr="006A0554">
        <w:rPr>
          <w:rFonts w:asciiTheme="minorHAnsi" w:hAnsiTheme="minorHAnsi" w:cs="Arial"/>
          <w:snapToGrid w:val="0"/>
        </w:rPr>
        <w:t xml:space="preserve">dokumentaci k dílu, účetní doklady, vysvětlující informace a umožnit prohlídku na místě a přístup ke všem movitým a nemovitým věcem, souvisejícím s realizací díla, </w:t>
      </w:r>
    </w:p>
    <w:p w14:paraId="4DAFCACD" w14:textId="1215D8AC" w:rsidR="00673A07" w:rsidRPr="006A0554" w:rsidRDefault="00C915EE" w:rsidP="006A0554">
      <w:pPr>
        <w:pStyle w:val="Odstavecseseznamem"/>
        <w:numPr>
          <w:ilvl w:val="0"/>
          <w:numId w:val="11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umožnit na výzvu poskytovatele dotace kontrolu dokumentace o průběhu zadávání veřejné zakázky a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 xml:space="preserve">rovněž poskytnout i relevantní informace o způsobu zadávání veřejné zakázky a výběru nejvhodnější nabídky, </w:t>
      </w:r>
    </w:p>
    <w:p w14:paraId="66DB3C26" w14:textId="2B1BEFEA" w:rsidR="00A43D50" w:rsidRPr="006A0554" w:rsidRDefault="00C915EE" w:rsidP="006A0554">
      <w:pPr>
        <w:pStyle w:val="Odstavecseseznamem"/>
        <w:numPr>
          <w:ilvl w:val="0"/>
          <w:numId w:val="11"/>
        </w:numPr>
        <w:tabs>
          <w:tab w:val="left" w:pos="1320"/>
        </w:tabs>
        <w:autoSpaceDN/>
        <w:spacing w:after="0"/>
        <w:ind w:left="1320"/>
        <w:jc w:val="both"/>
        <w:textAlignment w:val="auto"/>
        <w:rPr>
          <w:rFonts w:asciiTheme="minorHAnsi" w:hAnsiTheme="minorHAnsi" w:cs="Arial"/>
          <w:snapToGrid w:val="0"/>
        </w:rPr>
      </w:pPr>
      <w:r w:rsidRPr="006A0554">
        <w:rPr>
          <w:rFonts w:asciiTheme="minorHAnsi" w:hAnsiTheme="minorHAnsi" w:cs="Arial"/>
          <w:snapToGrid w:val="0"/>
        </w:rPr>
        <w:t>poskytnout veškeré doklady související s realizací díla při plnění monitorovacích ukazatelů, které si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>mohou vyžádat zejména následující kontrolní orgány: Evropský účetní dvůr, NKÚ, Auditní orgán, Územní finanční orgán, Platební a certifikační orgán, popřípadě jimi určení zmocněnci a další kontrolní orgány dle přepisů ČR a ES. Těmito orgánům je uchazeč dále povinen poskytovat součinnost při</w:t>
      </w:r>
      <w:r w:rsidR="006A0554">
        <w:rPr>
          <w:rFonts w:asciiTheme="minorHAnsi" w:hAnsiTheme="minorHAnsi" w:cs="Arial"/>
          <w:snapToGrid w:val="0"/>
        </w:rPr>
        <w:t xml:space="preserve"> </w:t>
      </w:r>
      <w:r w:rsidRPr="006A0554">
        <w:rPr>
          <w:rFonts w:asciiTheme="minorHAnsi" w:hAnsiTheme="minorHAnsi" w:cs="Arial"/>
          <w:snapToGrid w:val="0"/>
        </w:rPr>
        <w:t>kontrolách minimálně ve stejném rozsahu jako poskytovateli dotace nebo jím pověřeným osobám.</w:t>
      </w:r>
    </w:p>
    <w:p w14:paraId="13E0BBE2" w14:textId="77E439F6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souhlasí, aby protokoly z kontrol provedených poskytovatelem dotace mohly být předány jiným kontrolním orgánům.</w:t>
      </w:r>
    </w:p>
    <w:p w14:paraId="3108B1FD" w14:textId="7727F2FC" w:rsidR="00A43D50" w:rsidRPr="00A43D50" w:rsidRDefault="006A0554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9131EF" w:rsidRPr="00A43D50">
        <w:rPr>
          <w:rFonts w:asciiTheme="minorHAnsi" w:hAnsiTheme="minorHAnsi" w:cs="Arial"/>
        </w:rPr>
        <w:t>hotovite</w:t>
      </w:r>
      <w:r w:rsidR="00C915EE" w:rsidRPr="00A43D50">
        <w:rPr>
          <w:rFonts w:asciiTheme="minorHAnsi" w:hAnsiTheme="minorHAnsi" w:cs="Arial"/>
        </w:rPr>
        <w:t>l je povinen řádně uchovat originál Smlouvy o dílo, včetně případných dodatků a příloh, veškeré originály účetních dokladů a originály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projektové</w:t>
      </w:r>
      <w:r>
        <w:rPr>
          <w:rFonts w:asciiTheme="minorHAnsi" w:hAnsiTheme="minorHAnsi" w:cs="Arial"/>
        </w:rPr>
        <w:t xml:space="preserve"> </w:t>
      </w:r>
      <w:r w:rsidR="00673A07" w:rsidRPr="00A43D50">
        <w:rPr>
          <w:rFonts w:asciiTheme="minorHAnsi" w:hAnsiTheme="minorHAnsi" w:cs="Arial"/>
        </w:rPr>
        <w:t>d</w:t>
      </w:r>
      <w:r w:rsidR="00C915EE" w:rsidRPr="00A43D50">
        <w:rPr>
          <w:rFonts w:asciiTheme="minorHAnsi" w:hAnsiTheme="minorHAnsi" w:cs="Arial"/>
        </w:rPr>
        <w:t>okumentace a dalších dokumentů, souvisejících s realizací díla nejméně po dobu</w:t>
      </w:r>
      <w:r>
        <w:rPr>
          <w:rFonts w:asciiTheme="minorHAnsi" w:hAnsiTheme="minorHAnsi" w:cs="Arial"/>
        </w:rPr>
        <w:t xml:space="preserve"> </w:t>
      </w:r>
      <w:r w:rsidRPr="00A43D50">
        <w:rPr>
          <w:rFonts w:asciiTheme="minorHAnsi" w:hAnsiTheme="minorHAnsi" w:cs="Arial"/>
        </w:rPr>
        <w:t>10</w:t>
      </w:r>
      <w:r w:rsidR="00C915EE" w:rsidRPr="00A43D50">
        <w:rPr>
          <w:rFonts w:asciiTheme="minorHAnsi" w:hAnsiTheme="minorHAnsi" w:cs="Arial"/>
        </w:rPr>
        <w:t xml:space="preserve"> let ode dne uzavření Smlouvy, zároveň však alespoň do doby uplynutí 3 let od ukončení programu dle čl. 90 Nařízení Rady (ES)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1083/2006, o obecných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ustanoveních o Evropském fondu pro regionální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rozvoj, Evropském sociálním</w:t>
      </w:r>
      <w:r>
        <w:rPr>
          <w:rFonts w:asciiTheme="minorHAnsi" w:hAnsiTheme="minorHAnsi" w:cs="Arial"/>
        </w:rPr>
        <w:t xml:space="preserve"> </w:t>
      </w:r>
      <w:r w:rsidR="00C915EE" w:rsidRPr="00A43D50">
        <w:rPr>
          <w:rFonts w:asciiTheme="minorHAnsi" w:hAnsiTheme="minorHAnsi" w:cs="Arial"/>
        </w:rPr>
        <w:t>fondu a Fondu soudržnosti. Doklady budou uchovány způsobem uvedeným v zákoně č. 563/1991 Sb., o účetnictví, ve znění pozdějších předpisů.</w:t>
      </w:r>
    </w:p>
    <w:p w14:paraId="1E2B6EC7" w14:textId="77777777" w:rsidR="00A46BEC" w:rsidRDefault="00A46BEC" w:rsidP="006A0554">
      <w:pPr>
        <w:pStyle w:val="Nzevkapitoly"/>
      </w:pPr>
      <w:r>
        <w:br w:type="page"/>
      </w:r>
    </w:p>
    <w:p w14:paraId="6F7FDAA6" w14:textId="1300BBA5" w:rsidR="00A43D50" w:rsidRPr="006A0554" w:rsidRDefault="00C915EE" w:rsidP="006A0554">
      <w:pPr>
        <w:pStyle w:val="Nzevkapitoly"/>
      </w:pPr>
      <w:bookmarkStart w:id="7" w:name="_GoBack"/>
      <w:bookmarkEnd w:id="7"/>
      <w:r w:rsidRPr="006A0554">
        <w:t>Platnost a účinnost smlouvy</w:t>
      </w:r>
    </w:p>
    <w:p w14:paraId="2C8AF625" w14:textId="0A309F3F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 xml:space="preserve">Smlouva nabývá platnosti </w:t>
      </w:r>
      <w:r w:rsidR="00803D13" w:rsidRPr="00A43D50">
        <w:rPr>
          <w:rFonts w:asciiTheme="minorHAnsi" w:hAnsiTheme="minorHAnsi" w:cs="Arial"/>
        </w:rPr>
        <w:t xml:space="preserve">a účinnosti </w:t>
      </w:r>
      <w:r w:rsidRPr="00A43D50">
        <w:rPr>
          <w:rFonts w:asciiTheme="minorHAnsi" w:hAnsiTheme="minorHAnsi" w:cs="Arial"/>
        </w:rPr>
        <w:t>dnem podpisu zástupci obou smluvních stran.</w:t>
      </w:r>
    </w:p>
    <w:p w14:paraId="44302D57" w14:textId="40643F99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Smlouva je vyhotovena ve čtyřech stejnopisech s platností originálu a každá ze smluvních stran obdrží po podpisu dvě vyhotovení.</w:t>
      </w:r>
    </w:p>
    <w:p w14:paraId="7752F020" w14:textId="7954B11F" w:rsidR="00A43D50" w:rsidRPr="00A43D50" w:rsidRDefault="00C915EE" w:rsidP="006A0554">
      <w:pPr>
        <w:pStyle w:val="Odstavecseseznamem"/>
        <w:numPr>
          <w:ilvl w:val="0"/>
          <w:numId w:val="5"/>
        </w:numPr>
        <w:autoSpaceDN/>
        <w:spacing w:after="0"/>
        <w:ind w:left="709" w:hanging="709"/>
        <w:jc w:val="both"/>
        <w:textAlignment w:val="auto"/>
        <w:rPr>
          <w:rFonts w:asciiTheme="minorHAnsi" w:hAnsiTheme="minorHAnsi" w:cs="Arial"/>
        </w:rPr>
      </w:pPr>
      <w:r w:rsidRPr="00A43D50">
        <w:rPr>
          <w:rFonts w:asciiTheme="minorHAnsi" w:hAnsiTheme="minorHAnsi" w:cs="Arial"/>
        </w:rPr>
        <w:t>Na důkaz souhlasu s obsahem všech výše uvedených ustanovení připojují obě smluvní strany podpisy svých oprávněných zástupců.</w:t>
      </w:r>
    </w:p>
    <w:p w14:paraId="7D491BB9" w14:textId="77777777" w:rsidR="00A43D50" w:rsidRPr="00A43D50" w:rsidRDefault="00C915EE" w:rsidP="006A0554">
      <w:pPr>
        <w:autoSpaceDN/>
        <w:spacing w:before="240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Veltrusy dne .........................................</w:t>
      </w:r>
    </w:p>
    <w:p w14:paraId="214C4663" w14:textId="43E7401C" w:rsidR="00C915EE" w:rsidRPr="00A43D50" w:rsidRDefault="006A0554" w:rsidP="006A0554">
      <w:pPr>
        <w:tabs>
          <w:tab w:val="center" w:pos="2280"/>
          <w:tab w:val="center" w:pos="6840"/>
        </w:tabs>
        <w:autoSpaceDN/>
        <w:spacing w:before="840"/>
        <w:jc w:val="both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C915EE" w:rsidRPr="00A43D50">
        <w:rPr>
          <w:rFonts w:asciiTheme="minorHAnsi" w:hAnsiTheme="minorHAnsi" w:cs="Arial"/>
          <w:sz w:val="22"/>
          <w:szCs w:val="22"/>
        </w:rPr>
        <w:t>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ab/>
      </w:r>
      <w:r w:rsidR="00E4364A" w:rsidRPr="00A43D50">
        <w:rPr>
          <w:rFonts w:asciiTheme="minorHAnsi" w:hAnsiTheme="minorHAnsi" w:cs="Arial"/>
          <w:sz w:val="22"/>
          <w:szCs w:val="22"/>
        </w:rPr>
        <w:t>........................................................</w:t>
      </w:r>
    </w:p>
    <w:p w14:paraId="3588FB36" w14:textId="7D003522" w:rsidR="00A43D50" w:rsidRPr="00A43D50" w:rsidRDefault="006A0554" w:rsidP="006A0554">
      <w:pPr>
        <w:tabs>
          <w:tab w:val="center" w:pos="2280"/>
          <w:tab w:val="center" w:pos="6840"/>
        </w:tabs>
        <w:autoSpaceDN/>
        <w:jc w:val="both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C915EE" w:rsidRPr="00A43D50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915EE" w:rsidRPr="00A43D50">
        <w:rPr>
          <w:rFonts w:asciiTheme="minorHAnsi" w:hAnsiTheme="minorHAnsi" w:cs="Arial"/>
          <w:sz w:val="22"/>
          <w:szCs w:val="22"/>
        </w:rPr>
        <w:t>objednatele</w:t>
      </w:r>
      <w:r>
        <w:rPr>
          <w:rFonts w:asciiTheme="minorHAnsi" w:hAnsiTheme="minorHAnsi" w:cs="Arial"/>
          <w:sz w:val="22"/>
          <w:szCs w:val="22"/>
        </w:rPr>
        <w:tab/>
      </w:r>
      <w:r w:rsidR="00C915EE" w:rsidRPr="00A43D50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915EE" w:rsidRPr="00A43D50">
        <w:rPr>
          <w:rFonts w:asciiTheme="minorHAnsi" w:hAnsiTheme="minorHAnsi" w:cs="Arial"/>
          <w:sz w:val="22"/>
          <w:szCs w:val="22"/>
        </w:rPr>
        <w:t>zhotovitele</w:t>
      </w:r>
    </w:p>
    <w:p w14:paraId="4DF4C376" w14:textId="6B8D3946" w:rsidR="006A5112" w:rsidRPr="00A43D50" w:rsidRDefault="00C915EE" w:rsidP="006A0554">
      <w:pPr>
        <w:pStyle w:val="Zkladntext"/>
        <w:spacing w:before="720" w:after="0"/>
        <w:rPr>
          <w:rFonts w:asciiTheme="minorHAnsi" w:hAnsiTheme="minorHAnsi" w:cs="Arial"/>
          <w:b/>
          <w:sz w:val="22"/>
          <w:szCs w:val="22"/>
        </w:rPr>
      </w:pPr>
      <w:r w:rsidRPr="00A43D50">
        <w:rPr>
          <w:rFonts w:asciiTheme="minorHAnsi" w:hAnsiTheme="minorHAnsi" w:cs="Arial"/>
          <w:b/>
          <w:sz w:val="22"/>
          <w:szCs w:val="22"/>
        </w:rPr>
        <w:t>Přílohy</w:t>
      </w:r>
      <w:r w:rsidR="006A0554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A43D50">
        <w:rPr>
          <w:rFonts w:asciiTheme="minorHAnsi" w:hAnsiTheme="minorHAnsi" w:cs="Arial"/>
          <w:b/>
          <w:sz w:val="22"/>
          <w:szCs w:val="22"/>
        </w:rPr>
        <w:t>nedílné součásti Smlouvy:</w:t>
      </w:r>
    </w:p>
    <w:p w14:paraId="648D892C" w14:textId="77777777" w:rsidR="00C915EE" w:rsidRPr="00A43D50" w:rsidRDefault="006A5112" w:rsidP="00A43D50">
      <w:pPr>
        <w:pStyle w:val="Zkladntext"/>
        <w:spacing w:after="0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č. 1</w:t>
      </w:r>
      <w:r w:rsidR="00C915EE" w:rsidRPr="00A43D50">
        <w:rPr>
          <w:rFonts w:asciiTheme="minorHAnsi" w:hAnsiTheme="minorHAnsi" w:cs="Arial"/>
          <w:sz w:val="22"/>
          <w:szCs w:val="22"/>
        </w:rPr>
        <w:t xml:space="preserve"> - Položkový rozpočet, oceněný soupis prací</w:t>
      </w:r>
    </w:p>
    <w:p w14:paraId="24D44F7A" w14:textId="77777777" w:rsidR="006A5112" w:rsidRPr="00A43D50" w:rsidRDefault="006A5112" w:rsidP="00A43D50">
      <w:pPr>
        <w:pStyle w:val="Zkladntext"/>
        <w:spacing w:after="0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č. 2 - Časový harmonogram</w:t>
      </w:r>
    </w:p>
    <w:p w14:paraId="7FF9C3C6" w14:textId="77777777" w:rsidR="006A5112" w:rsidRPr="00A43D50" w:rsidRDefault="006A5112" w:rsidP="00A43D50">
      <w:pPr>
        <w:pStyle w:val="Zkladntext"/>
        <w:spacing w:after="0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č. 3 - Seznam subdodavatelů</w:t>
      </w:r>
    </w:p>
    <w:p w14:paraId="79521270" w14:textId="77777777" w:rsidR="00A43D50" w:rsidRPr="00A43D50" w:rsidRDefault="0023459E" w:rsidP="00A43D50">
      <w:pPr>
        <w:pStyle w:val="Zkladntext"/>
        <w:spacing w:after="0"/>
        <w:rPr>
          <w:rFonts w:asciiTheme="minorHAnsi" w:hAnsiTheme="minorHAnsi" w:cs="Arial"/>
          <w:sz w:val="22"/>
          <w:szCs w:val="22"/>
        </w:rPr>
      </w:pPr>
      <w:r w:rsidRPr="00A43D50">
        <w:rPr>
          <w:rFonts w:asciiTheme="minorHAnsi" w:hAnsiTheme="minorHAnsi" w:cs="Arial"/>
          <w:sz w:val="22"/>
          <w:szCs w:val="22"/>
        </w:rPr>
        <w:t>č. 4 - Projektová dokumentace</w:t>
      </w:r>
      <w:r w:rsidR="00422FE8" w:rsidRPr="00A43D50">
        <w:rPr>
          <w:rFonts w:asciiTheme="minorHAnsi" w:hAnsiTheme="minorHAnsi" w:cs="Arial"/>
          <w:sz w:val="22"/>
          <w:szCs w:val="22"/>
        </w:rPr>
        <w:t xml:space="preserve"> (bude doplněno před podpisem smlouvy)</w:t>
      </w:r>
    </w:p>
    <w:sectPr w:rsidR="00A43D50" w:rsidRPr="00A43D50" w:rsidSect="00C915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717CC" w14:textId="77777777" w:rsidR="00671BE7" w:rsidRDefault="00671BE7" w:rsidP="00C915EE">
      <w:r>
        <w:separator/>
      </w:r>
    </w:p>
  </w:endnote>
  <w:endnote w:type="continuationSeparator" w:id="0">
    <w:p w14:paraId="6E2791D7" w14:textId="77777777" w:rsidR="00671BE7" w:rsidRDefault="00671BE7" w:rsidP="00C9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5994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4430AFE" w14:textId="77777777" w:rsidR="00A43D50" w:rsidRDefault="00285C6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46BEC"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46BEC"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DE9243A" w14:textId="5C9A3DD5" w:rsidR="00285C6D" w:rsidRDefault="00285C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E6B1B" w14:textId="77777777" w:rsidR="00671BE7" w:rsidRDefault="00671BE7" w:rsidP="00C915EE">
      <w:r>
        <w:separator/>
      </w:r>
    </w:p>
  </w:footnote>
  <w:footnote w:type="continuationSeparator" w:id="0">
    <w:p w14:paraId="4C3D400B" w14:textId="77777777" w:rsidR="00671BE7" w:rsidRDefault="00671BE7" w:rsidP="00C9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98C"/>
    <w:multiLevelType w:val="hybridMultilevel"/>
    <w:tmpl w:val="C52E11DC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455DA6"/>
    <w:multiLevelType w:val="hybridMultilevel"/>
    <w:tmpl w:val="D834FF02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42650D"/>
    <w:multiLevelType w:val="hybridMultilevel"/>
    <w:tmpl w:val="CB8C2D70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532683"/>
    <w:multiLevelType w:val="hybridMultilevel"/>
    <w:tmpl w:val="72E8C400"/>
    <w:lvl w:ilvl="0" w:tplc="7E38B23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EF67C6"/>
    <w:multiLevelType w:val="multilevel"/>
    <w:tmpl w:val="AE022BAE"/>
    <w:styleLink w:val="LFO17"/>
    <w:lvl w:ilvl="0">
      <w:start w:val="1"/>
      <w:numFmt w:val="decimal"/>
      <w:pStyle w:val="NormlnOdsazen"/>
      <w:lvlText w:val="7.%1."/>
      <w:lvlJc w:val="left"/>
      <w:pPr>
        <w:ind w:left="924" w:hanging="567"/>
      </w:pPr>
      <w:rPr>
        <w:rFonts w:cs="Times New Roman"/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5" w15:restartNumberingAfterBreak="0">
    <w:nsid w:val="1F91226C"/>
    <w:multiLevelType w:val="hybridMultilevel"/>
    <w:tmpl w:val="62723AB2"/>
    <w:lvl w:ilvl="0" w:tplc="9EDCE824">
      <w:start w:val="1"/>
      <w:numFmt w:val="upperRoman"/>
      <w:pStyle w:val="Nzevkapitoly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FBE"/>
    <w:multiLevelType w:val="hybridMultilevel"/>
    <w:tmpl w:val="191A4490"/>
    <w:lvl w:ilvl="0" w:tplc="9C3E74E0">
      <w:start w:val="1"/>
      <w:numFmt w:val="decimal"/>
      <w:pStyle w:val="Tun"/>
      <w:lvlText w:val="%1."/>
      <w:lvlJc w:val="left"/>
      <w:pPr>
        <w:ind w:left="900" w:hanging="360"/>
      </w:pPr>
    </w:lvl>
    <w:lvl w:ilvl="1" w:tplc="71928436">
      <w:start w:val="1"/>
      <w:numFmt w:val="lowerLetter"/>
      <w:lvlText w:val="%2)"/>
      <w:lvlJc w:val="left"/>
      <w:pPr>
        <w:ind w:left="2400" w:hanging="11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2B7EEE"/>
    <w:multiLevelType w:val="hybridMultilevel"/>
    <w:tmpl w:val="A89A9A24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28A459E"/>
    <w:multiLevelType w:val="hybridMultilevel"/>
    <w:tmpl w:val="E898BE7A"/>
    <w:lvl w:ilvl="0" w:tplc="AC82A9EE">
      <w:start w:val="1"/>
      <w:numFmt w:val="decimal"/>
      <w:pStyle w:val="Odstavecseseznamem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750C20BC"/>
    <w:multiLevelType w:val="hybridMultilevel"/>
    <w:tmpl w:val="14B82C82"/>
    <w:lvl w:ilvl="0" w:tplc="359C2878">
      <w:start w:val="1"/>
      <w:numFmt w:val="decimal"/>
      <w:pStyle w:val="Seznamsodrkami2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D7413DA">
      <w:start w:val="1"/>
      <w:numFmt w:val="none"/>
      <w:lvlText w:val="6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865F99"/>
    <w:multiLevelType w:val="multilevel"/>
    <w:tmpl w:val="929253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EE"/>
    <w:rsid w:val="00015C09"/>
    <w:rsid w:val="00044A87"/>
    <w:rsid w:val="000618D2"/>
    <w:rsid w:val="000800EE"/>
    <w:rsid w:val="000A623E"/>
    <w:rsid w:val="001030D1"/>
    <w:rsid w:val="001244AC"/>
    <w:rsid w:val="00130E64"/>
    <w:rsid w:val="0018721D"/>
    <w:rsid w:val="001A2737"/>
    <w:rsid w:val="001C6DAE"/>
    <w:rsid w:val="001E6F4A"/>
    <w:rsid w:val="0023459E"/>
    <w:rsid w:val="002547AA"/>
    <w:rsid w:val="00285C6D"/>
    <w:rsid w:val="00287F48"/>
    <w:rsid w:val="00293CE7"/>
    <w:rsid w:val="00296D7B"/>
    <w:rsid w:val="002D5B7E"/>
    <w:rsid w:val="002F3C75"/>
    <w:rsid w:val="003210C6"/>
    <w:rsid w:val="0033154D"/>
    <w:rsid w:val="00377B50"/>
    <w:rsid w:val="00393BE8"/>
    <w:rsid w:val="003B2C9C"/>
    <w:rsid w:val="00404862"/>
    <w:rsid w:val="00415E7D"/>
    <w:rsid w:val="00420437"/>
    <w:rsid w:val="00422FE8"/>
    <w:rsid w:val="00481C16"/>
    <w:rsid w:val="00517D03"/>
    <w:rsid w:val="005A2296"/>
    <w:rsid w:val="005A510A"/>
    <w:rsid w:val="00600047"/>
    <w:rsid w:val="00653CFD"/>
    <w:rsid w:val="00671BE7"/>
    <w:rsid w:val="00672F14"/>
    <w:rsid w:val="00673A07"/>
    <w:rsid w:val="00692E1E"/>
    <w:rsid w:val="006A0554"/>
    <w:rsid w:val="006A5112"/>
    <w:rsid w:val="0071773C"/>
    <w:rsid w:val="00765CF3"/>
    <w:rsid w:val="00781B5E"/>
    <w:rsid w:val="007E68EE"/>
    <w:rsid w:val="00803D13"/>
    <w:rsid w:val="0082344F"/>
    <w:rsid w:val="00872D31"/>
    <w:rsid w:val="00874F77"/>
    <w:rsid w:val="00876F00"/>
    <w:rsid w:val="008A7A57"/>
    <w:rsid w:val="009131EF"/>
    <w:rsid w:val="009771FF"/>
    <w:rsid w:val="0098521D"/>
    <w:rsid w:val="009A7C33"/>
    <w:rsid w:val="009B7776"/>
    <w:rsid w:val="009C1340"/>
    <w:rsid w:val="009F2C1E"/>
    <w:rsid w:val="00A24E2B"/>
    <w:rsid w:val="00A43D50"/>
    <w:rsid w:val="00A46BEC"/>
    <w:rsid w:val="00A62F11"/>
    <w:rsid w:val="00B97CE7"/>
    <w:rsid w:val="00BA7C1E"/>
    <w:rsid w:val="00BB2A57"/>
    <w:rsid w:val="00C12793"/>
    <w:rsid w:val="00C21320"/>
    <w:rsid w:val="00C564D9"/>
    <w:rsid w:val="00C659B6"/>
    <w:rsid w:val="00C807F4"/>
    <w:rsid w:val="00C915EE"/>
    <w:rsid w:val="00CB6528"/>
    <w:rsid w:val="00CE7FD3"/>
    <w:rsid w:val="00CF1A7C"/>
    <w:rsid w:val="00D22676"/>
    <w:rsid w:val="00D229B1"/>
    <w:rsid w:val="00D601FB"/>
    <w:rsid w:val="00D614FC"/>
    <w:rsid w:val="00D82759"/>
    <w:rsid w:val="00DB7B66"/>
    <w:rsid w:val="00DD0E90"/>
    <w:rsid w:val="00DF4061"/>
    <w:rsid w:val="00E4364A"/>
    <w:rsid w:val="00E55194"/>
    <w:rsid w:val="00E86975"/>
    <w:rsid w:val="00E97E4D"/>
    <w:rsid w:val="00EA1E30"/>
    <w:rsid w:val="00EB02E6"/>
    <w:rsid w:val="00EC6481"/>
    <w:rsid w:val="00EC6AE9"/>
    <w:rsid w:val="00EF5CFF"/>
    <w:rsid w:val="00F0085F"/>
    <w:rsid w:val="00F75A4E"/>
    <w:rsid w:val="00F919FC"/>
    <w:rsid w:val="00FC0BCD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E55C"/>
  <w15:docId w15:val="{07EE2997-2612-4054-8D2E-0FC81A1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915E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rsid w:val="00C915EE"/>
    <w:pPr>
      <w:keepNext/>
      <w:autoSpaceDN/>
      <w:ind w:left="110"/>
      <w:jc w:val="center"/>
      <w:textAlignment w:val="auto"/>
      <w:outlineLvl w:val="0"/>
    </w:pPr>
    <w:rPr>
      <w:rFonts w:ascii="Arial Narrow" w:hAnsi="Arial Narrow" w:cs="Arial"/>
      <w:b/>
      <w:bCs/>
      <w:kern w:val="3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autoRedefine/>
    <w:rsid w:val="00C915EE"/>
    <w:pPr>
      <w:keepNext/>
      <w:spacing w:before="240" w:after="120" w:line="276" w:lineRule="auto"/>
      <w:ind w:left="714"/>
      <w:jc w:val="center"/>
      <w:outlineLvl w:val="1"/>
    </w:pPr>
    <w:rPr>
      <w:rFonts w:ascii="Arial Narrow" w:hAnsi="Arial Narrow" w:cs="Tahoma"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rsid w:val="00C915EE"/>
    <w:pPr>
      <w:keepNext/>
      <w:numPr>
        <w:ilvl w:val="2"/>
        <w:numId w:val="2"/>
      </w:numPr>
      <w:spacing w:before="240" w:after="120"/>
      <w:outlineLvl w:val="2"/>
    </w:pPr>
    <w:rPr>
      <w:rFonts w:ascii="Arial" w:hAnsi="Arial" w:cs="Arial"/>
      <w:b/>
      <w:iCs/>
      <w:sz w:val="28"/>
      <w:szCs w:val="28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915EE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15EE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15E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15EE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15EE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15E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15EE"/>
    <w:rPr>
      <w:rFonts w:ascii="Arial Narrow" w:eastAsia="Times New Roman" w:hAnsi="Arial Narrow" w:cs="Arial"/>
      <w:b/>
      <w:bCs/>
      <w:kern w:val="3"/>
      <w:sz w:val="28"/>
      <w:szCs w:val="28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C915EE"/>
    <w:rPr>
      <w:rFonts w:ascii="Arial Narrow" w:eastAsia="Times New Roman" w:hAnsi="Arial Narrow" w:cs="Tahoma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915EE"/>
    <w:rPr>
      <w:rFonts w:ascii="Arial" w:eastAsia="Times New Roman" w:hAnsi="Arial" w:cs="Arial"/>
      <w:b/>
      <w:iCs/>
      <w:sz w:val="28"/>
      <w:szCs w:val="2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15E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15E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15EE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15EE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15E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15EE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915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91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1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..odstavec"/>
    <w:basedOn w:val="Normln"/>
    <w:rsid w:val="00C915EE"/>
    <w:pPr>
      <w:spacing w:after="168"/>
      <w:ind w:firstLine="567"/>
      <w:jc w:val="both"/>
    </w:pPr>
    <w:rPr>
      <w:rFonts w:ascii="Arial" w:hAnsi="Arial"/>
      <w:szCs w:val="20"/>
    </w:rPr>
  </w:style>
  <w:style w:type="paragraph" w:styleId="Odstavecseseznamem">
    <w:name w:val="List Paragraph"/>
    <w:aliases w:val="Číslovaný odstavec"/>
    <w:basedOn w:val="Normln"/>
    <w:link w:val="OdstavecseseznamemChar"/>
    <w:uiPriority w:val="99"/>
    <w:qFormat/>
    <w:rsid w:val="00A43D50"/>
    <w:pPr>
      <w:numPr>
        <w:numId w:val="8"/>
      </w:numPr>
      <w:spacing w:after="60"/>
    </w:pPr>
    <w:rPr>
      <w:rFonts w:ascii="Calibri" w:hAnsi="Calibri"/>
      <w:sz w:val="22"/>
      <w:szCs w:val="22"/>
      <w:lang w:eastAsia="en-US"/>
    </w:rPr>
  </w:style>
  <w:style w:type="paragraph" w:customStyle="1" w:styleId="NormlnOdsazen">
    <w:name w:val="Normální  + Odsazení"/>
    <w:basedOn w:val="Normln"/>
    <w:rsid w:val="00C915EE"/>
    <w:pPr>
      <w:numPr>
        <w:numId w:val="1"/>
      </w:numPr>
      <w:spacing w:after="120"/>
      <w:jc w:val="both"/>
    </w:pPr>
    <w:rPr>
      <w:rFonts w:ascii="Verdana" w:eastAsia="Batang" w:hAnsi="Verdana"/>
      <w:sz w:val="20"/>
    </w:rPr>
  </w:style>
  <w:style w:type="numbering" w:customStyle="1" w:styleId="LFO17">
    <w:name w:val="LFO17"/>
    <w:basedOn w:val="Bezseznamu"/>
    <w:rsid w:val="00C915EE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C915EE"/>
    <w:pPr>
      <w:autoSpaceDN/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rsid w:val="00C91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-prvnodsazen1">
    <w:name w:val="Základní text - první odsazený1"/>
    <w:basedOn w:val="Zkladntext"/>
    <w:rsid w:val="00C915EE"/>
    <w:pPr>
      <w:suppressAutoHyphens/>
      <w:ind w:firstLine="210"/>
    </w:pPr>
    <w:rPr>
      <w:lang w:eastAsia="ar-SA"/>
    </w:rPr>
  </w:style>
  <w:style w:type="character" w:styleId="Zdraznn">
    <w:name w:val="Emphasis"/>
    <w:basedOn w:val="Standardnpsmoodstavce"/>
    <w:uiPriority w:val="20"/>
    <w:rsid w:val="00C915EE"/>
    <w:rPr>
      <w:i/>
      <w:iCs/>
    </w:rPr>
  </w:style>
  <w:style w:type="character" w:styleId="Siln">
    <w:name w:val="Strong"/>
    <w:basedOn w:val="Standardnpsmoodstavce"/>
    <w:uiPriority w:val="22"/>
    <w:rsid w:val="00C915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5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"/>
    <w:basedOn w:val="Normln"/>
    <w:link w:val="NormlnChar"/>
    <w:rsid w:val="00C915EE"/>
    <w:pPr>
      <w:widowControl w:val="0"/>
      <w:autoSpaceDN/>
      <w:textAlignment w:val="auto"/>
    </w:pPr>
    <w:rPr>
      <w:noProof/>
      <w:szCs w:val="20"/>
    </w:rPr>
  </w:style>
  <w:style w:type="paragraph" w:customStyle="1" w:styleId="Textodstavce">
    <w:name w:val="Text odstavce"/>
    <w:basedOn w:val="Normln"/>
    <w:rsid w:val="00C915EE"/>
    <w:pPr>
      <w:numPr>
        <w:ilvl w:val="6"/>
        <w:numId w:val="3"/>
      </w:numPr>
      <w:tabs>
        <w:tab w:val="left" w:pos="851"/>
      </w:tabs>
      <w:autoSpaceDN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Textbodu">
    <w:name w:val="Text bodu"/>
    <w:basedOn w:val="Normln"/>
    <w:rsid w:val="00C915EE"/>
    <w:pPr>
      <w:numPr>
        <w:ilvl w:val="8"/>
        <w:numId w:val="3"/>
      </w:numPr>
      <w:autoSpaceDN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C915EE"/>
    <w:pPr>
      <w:numPr>
        <w:ilvl w:val="7"/>
        <w:numId w:val="3"/>
      </w:numPr>
      <w:autoSpaceDN/>
      <w:jc w:val="both"/>
      <w:textAlignment w:val="auto"/>
      <w:outlineLvl w:val="7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915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915E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smlouvy-21">
    <w:name w:val="Bod smlouvy - 2.1"/>
    <w:uiPriority w:val="99"/>
    <w:rsid w:val="00C915EE"/>
    <w:pPr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C915EE"/>
    <w:pPr>
      <w:numPr>
        <w:numId w:val="4"/>
      </w:numPr>
      <w:autoSpaceDN/>
      <w:spacing w:before="360" w:after="360"/>
      <w:jc w:val="center"/>
      <w:textAlignment w:val="auto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uiPriority w:val="99"/>
    <w:rsid w:val="00C915EE"/>
    <w:pPr>
      <w:numPr>
        <w:ilvl w:val="2"/>
      </w:numPr>
      <w:tabs>
        <w:tab w:val="clear" w:pos="720"/>
        <w:tab w:val="num" w:pos="360"/>
        <w:tab w:val="left" w:pos="1134"/>
        <w:tab w:val="num" w:pos="3576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C915EE"/>
    <w:pPr>
      <w:spacing w:before="600"/>
    </w:pPr>
    <w:rPr>
      <w:bCs/>
    </w:rPr>
  </w:style>
  <w:style w:type="paragraph" w:customStyle="1" w:styleId="Smlouva">
    <w:name w:val="Smlouva"/>
    <w:uiPriority w:val="99"/>
    <w:rsid w:val="00C915E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cs-CZ"/>
    </w:rPr>
  </w:style>
  <w:style w:type="paragraph" w:customStyle="1" w:styleId="Seznamoslovan">
    <w:name w:val="Seznam očíslovaný"/>
    <w:basedOn w:val="Zkladntext"/>
    <w:uiPriority w:val="99"/>
    <w:rsid w:val="00C915EE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pacing w:after="0" w:line="218" w:lineRule="auto"/>
      <w:ind w:left="480" w:hanging="480"/>
    </w:pPr>
    <w:rPr>
      <w:noProof/>
      <w:szCs w:val="20"/>
    </w:rPr>
  </w:style>
  <w:style w:type="paragraph" w:customStyle="1" w:styleId="bullet-3TimesNewRoman">
    <w:name w:val="bullet-3 + Times New Roman"/>
    <w:aliases w:val="Vlevo:  0 cm,První řádek:  0 cm,Před:  6 b.,Ro..."/>
    <w:basedOn w:val="Normln"/>
    <w:uiPriority w:val="99"/>
    <w:rsid w:val="00C915EE"/>
    <w:pPr>
      <w:tabs>
        <w:tab w:val="left" w:pos="426"/>
        <w:tab w:val="left" w:pos="993"/>
      </w:tabs>
      <w:autoSpaceDN/>
      <w:spacing w:before="120"/>
      <w:jc w:val="both"/>
      <w:textAlignment w:val="auto"/>
    </w:pPr>
    <w:rPr>
      <w:spacing w:val="6"/>
      <w:lang w:eastAsia="en-US"/>
    </w:rPr>
  </w:style>
  <w:style w:type="character" w:customStyle="1" w:styleId="NormlnChar">
    <w:name w:val="Normální~ Char"/>
    <w:link w:val="Normln0"/>
    <w:locked/>
    <w:rsid w:val="00C915E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915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91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15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1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15E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1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"/>
    <w:basedOn w:val="Normln"/>
    <w:uiPriority w:val="99"/>
    <w:rsid w:val="00C915EE"/>
    <w:pPr>
      <w:autoSpaceDN/>
      <w:jc w:val="both"/>
      <w:textAlignment w:val="auto"/>
    </w:pPr>
    <w:rPr>
      <w:rFonts w:ascii="Arial" w:hAnsi="Arial"/>
      <w:szCs w:val="20"/>
    </w:rPr>
  </w:style>
  <w:style w:type="paragraph" w:styleId="Seznam2">
    <w:name w:val="List 2"/>
    <w:basedOn w:val="Normln"/>
    <w:uiPriority w:val="99"/>
    <w:rsid w:val="00C915EE"/>
    <w:pPr>
      <w:autoSpaceDN/>
      <w:ind w:left="566" w:hanging="283"/>
      <w:textAlignment w:val="auto"/>
    </w:pPr>
  </w:style>
  <w:style w:type="paragraph" w:styleId="Seznamsodrkami2">
    <w:name w:val="List Bullet 2"/>
    <w:basedOn w:val="Normln"/>
    <w:autoRedefine/>
    <w:rsid w:val="00C915EE"/>
    <w:pPr>
      <w:numPr>
        <w:numId w:val="6"/>
      </w:numPr>
      <w:autoSpaceDE w:val="0"/>
      <w:adjustRightInd w:val="0"/>
      <w:textAlignment w:val="auto"/>
    </w:pPr>
    <w:rPr>
      <w:rFonts w:ascii="Arial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44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A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A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A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3">
    <w:name w:val="List 3"/>
    <w:basedOn w:val="Normln"/>
    <w:uiPriority w:val="99"/>
    <w:semiHidden/>
    <w:unhideWhenUsed/>
    <w:rsid w:val="00287F48"/>
    <w:pPr>
      <w:ind w:left="849" w:hanging="283"/>
      <w:contextualSpacing/>
    </w:pPr>
  </w:style>
  <w:style w:type="paragraph" w:customStyle="1" w:styleId="Nzevkapitoly">
    <w:name w:val="Název kapitoly"/>
    <w:basedOn w:val="Normln"/>
    <w:link w:val="NzevkapitolyChar"/>
    <w:qFormat/>
    <w:rsid w:val="00A43D50"/>
    <w:pPr>
      <w:numPr>
        <w:numId w:val="7"/>
      </w:numPr>
      <w:spacing w:before="240"/>
      <w:jc w:val="center"/>
    </w:pPr>
    <w:rPr>
      <w:rFonts w:asciiTheme="minorHAnsi" w:hAnsiTheme="minorHAnsi" w:cs="Arial"/>
      <w:b/>
      <w:bCs/>
      <w:sz w:val="36"/>
      <w:szCs w:val="22"/>
    </w:rPr>
  </w:style>
  <w:style w:type="paragraph" w:customStyle="1" w:styleId="Tun">
    <w:name w:val="Tučně"/>
    <w:basedOn w:val="Odstavecseseznamem"/>
    <w:link w:val="TunChar"/>
    <w:qFormat/>
    <w:rsid w:val="00A43D50"/>
    <w:pPr>
      <w:numPr>
        <w:numId w:val="5"/>
      </w:numPr>
      <w:tabs>
        <w:tab w:val="left" w:pos="0"/>
      </w:tabs>
      <w:autoSpaceDN/>
      <w:spacing w:after="0"/>
      <w:ind w:left="709" w:hanging="709"/>
      <w:jc w:val="both"/>
      <w:textAlignment w:val="auto"/>
    </w:pPr>
    <w:rPr>
      <w:rFonts w:asciiTheme="minorHAnsi" w:hAnsiTheme="minorHAnsi" w:cs="Arial"/>
      <w:b/>
      <w:bCs/>
    </w:rPr>
  </w:style>
  <w:style w:type="character" w:customStyle="1" w:styleId="NzevkapitolyChar">
    <w:name w:val="Název kapitoly Char"/>
    <w:basedOn w:val="Standardnpsmoodstavce"/>
    <w:link w:val="Nzevkapitoly"/>
    <w:rsid w:val="00A43D50"/>
    <w:rPr>
      <w:rFonts w:eastAsia="Times New Roman" w:cs="Arial"/>
      <w:b/>
      <w:bCs/>
      <w:sz w:val="36"/>
      <w:lang w:eastAsia="cs-CZ"/>
    </w:rPr>
  </w:style>
  <w:style w:type="character" w:customStyle="1" w:styleId="OdstavecseseznamemChar">
    <w:name w:val="Odstavec se seznamem Char"/>
    <w:aliases w:val="Číslovaný odstavec Char"/>
    <w:basedOn w:val="Standardnpsmoodstavce"/>
    <w:link w:val="Odstavecseseznamem"/>
    <w:uiPriority w:val="99"/>
    <w:rsid w:val="00A43D50"/>
    <w:rPr>
      <w:rFonts w:ascii="Calibri" w:eastAsia="Times New Roman" w:hAnsi="Calibri" w:cs="Times New Roman"/>
    </w:rPr>
  </w:style>
  <w:style w:type="character" w:customStyle="1" w:styleId="TunChar">
    <w:name w:val="Tučně Char"/>
    <w:basedOn w:val="OdstavecseseznamemChar"/>
    <w:link w:val="Tun"/>
    <w:rsid w:val="00A43D50"/>
    <w:rPr>
      <w:rFonts w:ascii="Calibri" w:eastAsia="Times New Roman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5863</Words>
  <Characters>34595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</dc:creator>
  <cp:lastModifiedBy>Ing. Jaroslav Morávek</cp:lastModifiedBy>
  <cp:revision>3</cp:revision>
  <cp:lastPrinted>2016-06-09T07:38:00Z</cp:lastPrinted>
  <dcterms:created xsi:type="dcterms:W3CDTF">2016-06-14T12:01:00Z</dcterms:created>
  <dcterms:modified xsi:type="dcterms:W3CDTF">2016-06-16T07:07:00Z</dcterms:modified>
</cp:coreProperties>
</file>